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B331918 - SYLVIA NOLAND v. LAND OF THE FREE, L.P.</w:t>
            </w:r>
          </w:p>
        </w:tc>
      </w:tr>
    </w:tbl>
    <w:p>
      <w:pPr>
        <w:pStyle w:val="OpineSubtitle"/>
      </w:pPr>
      <w:r>
        <w:t>Citation Report</w:t>
      </w:r>
    </w:p>
    <w:p>
      <w:pPr>
        <w:pStyle w:val="OpineTitle"/>
      </w:pPr>
      <w:r>
        <w:t>Document</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40 Citations</w:t>
            </w:r>
          </w:p>
        </w:tc>
        <w:tc>
          <w:tcPr>
            <w:tcW w:type="dxa" w:w="1800"/>
          </w:tcPr>
          <w:p>
            <w:pPr>
              <w:spacing w:before="0" w:after="0" w:line="360" w:lineRule="auto"/>
              <w:jc w:val="center"/>
            </w:pPr>
            <w:r>
              <w:t>19</w:t>
            </w:r>
          </w:p>
        </w:tc>
        <w:tc>
          <w:tcPr>
            <w:tcW w:type="dxa" w:w="1800"/>
          </w:tcPr>
          <w:p>
            <w:pPr>
              <w:spacing w:before="0" w:after="0" w:line="360" w:lineRule="auto"/>
              <w:jc w:val="center"/>
            </w:pPr>
            <w:r>
              <w:t>8</w:t>
            </w:r>
          </w:p>
        </w:tc>
        <w:tc>
          <w:tcPr>
            <w:tcW w:type="dxa" w:w="1800"/>
          </w:tcPr>
          <w:p>
            <w:pPr>
              <w:spacing w:before="0" w:after="0" w:line="360" w:lineRule="auto"/>
              <w:jc w:val="center"/>
            </w:pPr>
            <w:r>
              <w:t>7</w:t>
            </w:r>
          </w:p>
        </w:tc>
        <w:tc>
          <w:tcPr>
            <w:tcW w:type="dxa" w:w="1800"/>
          </w:tcPr>
          <w:p>
            <w:pPr>
              <w:spacing w:before="0" w:after="0" w:line="360" w:lineRule="auto"/>
              <w:jc w:val="center"/>
            </w:pPr>
            <w:r>
              <w:t>5</w:t>
            </w:r>
          </w:p>
        </w:tc>
        <w:tc>
          <w:tcPr>
            <w:tcW w:type="dxa" w:w="1800"/>
          </w:tcPr>
          <w:p>
            <w:pPr>
              <w:spacing w:before="0" w:after="0" w:line="360" w:lineRule="auto"/>
              <w:jc w:val="center"/>
            </w:pPr>
            <w:r>
              <w:t>1</w:t>
            </w:r>
          </w:p>
        </w:tc>
      </w:tr>
      <w:tr>
        <w:tc>
          <w:tcPr>
            <w:tcW w:type="dxa" w:w="1800"/>
          </w:tcPr>
          <w:p>
            <w:pPr>
              <w:spacing w:before="0" w:after="0" w:line="360" w:lineRule="auto"/>
              <w:jc w:val="right"/>
            </w:pPr>
            <w:r>
              <w:t>35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5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27 Quotes</w:t>
            </w:r>
          </w:p>
        </w:tc>
        <w:tc>
          <w:tcPr>
            <w:tcW w:type="dxa" w:w="1800"/>
          </w:tcPr>
          <w:p>
            <w:pPr>
              <w:spacing w:before="0" w:after="0" w:line="360" w:lineRule="auto"/>
              <w:jc w:val="center"/>
            </w:pPr>
            <w:r>
              <w:t>18</w:t>
            </w:r>
          </w:p>
        </w:tc>
        <w:tc>
          <w:tcPr>
            <w:tcW w:type="dxa" w:w="1800"/>
          </w:tcPr>
          <w:p>
            <w:pPr>
              <w:spacing w:before="0" w:after="0" w:line="360" w:lineRule="auto"/>
              <w:jc w:val="center"/>
            </w:pPr>
            <w:r>
              <w:t>2</w:t>
            </w:r>
          </w:p>
        </w:tc>
        <w:tc>
          <w:tcPr>
            <w:tcW w:type="dxa" w:w="1800"/>
          </w:tcPr>
          <w:p>
            <w:pPr>
              <w:spacing w:before="0" w:after="0" w:line="360" w:lineRule="auto"/>
              <w:jc w:val="center"/>
            </w:pPr>
            <w:r>
              <w:t>2</w:t>
            </w:r>
          </w:p>
        </w:tc>
        <w:tc>
          <w:tcPr>
            <w:tcW w:type="dxa" w:w="1800"/>
          </w:tcPr>
          <w:p>
            <w:pPr>
              <w:spacing w:before="0" w:after="0" w:line="360" w:lineRule="auto"/>
              <w:jc w:val="center"/>
            </w:pPr>
            <w:r>
              <w:t>5</w:t>
            </w:r>
          </w:p>
        </w:tc>
        <w:tc>
          <w:tcPr>
            <w:tcW w:type="dxa" w:w="1800"/>
          </w:tcPr>
          <w:p>
            <w:pPr>
              <w:spacing w:before="0" w:after="0" w:line="360" w:lineRule="auto"/>
              <w:jc w:val="center"/>
            </w:pPr>
            <w:r>
              <w:t>0</w:t>
            </w:r>
          </w:p>
        </w:tc>
      </w:tr>
      <w:tr>
        <w:tc>
          <w:tcPr>
            <w:tcW w:type="dxa" w:w="1800"/>
          </w:tcPr>
          <w:p>
            <w:pPr>
              <w:spacing w:before="0" w:after="0" w:line="360" w:lineRule="auto"/>
              <w:jc w:val="right"/>
            </w:pPr>
            <w:r>
              <w:t>22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5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bilesvexxonm10">
        <w:r>
          <w:rPr/>
          <w:t xml:space="preserve">Biles v. Exxon Mobil Corp. 124 Cal.App.4th 1312</w:t>
        </w:r>
      </w:hyperlink>
    </w:p>
    <w:p>
      <w:pPr>
        <w:spacing w:before="0" w:after="0"/>
      </w:pPr>
      <w:r>
        <w:t xml:space="preserve">☠️ </w:t>
      </w:r>
      <w:hyperlink w:anchor="ehrhartvmcki11">
        <w:r>
          <w:rPr/>
          <w:t xml:space="preserve">Ehrhart v. McKinley 108 Cal.App.3d 282</w:t>
        </w:r>
      </w:hyperlink>
    </w:p>
    <w:p>
      <w:pPr>
        <w:spacing w:before="0" w:after="0"/>
      </w:pPr>
      <w:r>
        <w:t xml:space="preserve">☠️ </w:t>
      </w:r>
      <w:hyperlink w:anchor="sentryinscov12">
        <w:r>
          <w:rPr/>
          <w:t xml:space="preserve">Sentry Ins. Co. v. Superior Court 164 Cal.App.3d 1108</w:t>
        </w:r>
      </w:hyperlink>
    </w:p>
    <w:p>
      <w:pPr>
        <w:spacing w:before="0" w:after="0"/>
      </w:pPr>
      <w:r>
        <w:t xml:space="preserve">☠️ </w:t>
      </w:r>
      <w:hyperlink w:anchor="royaltycarpe13">
        <w:r>
          <w:rPr/>
          <w:t xml:space="preserve">Royalty Carpet Mills, Inc. v. City of Irvine 125 Cal.App.4th 1110</w:t>
        </w:r>
      </w:hyperlink>
    </w:p>
    <w:p>
      <w:pPr>
        <w:spacing w:before="0" w:after="0"/>
      </w:pPr>
      <w:r>
        <w:t xml:space="preserve">        </w:t>
      </w:r>
      <w:hyperlink w:anchor="royaltycarpe14">
        <w:r>
          <w:rPr/>
          <w:t xml:space="preserve">☠️ 2 Quotes</w:t>
        </w:r>
      </w:hyperlink>
    </w:p>
    <w:p>
      <w:pPr>
        <w:spacing w:before="0" w:after="0"/>
      </w:pPr>
      <w:r>
        <w:t xml:space="preserve">☠️ </w:t>
      </w:r>
      <w:hyperlink w:anchor="rappleyeavca15">
        <w:r>
          <w:rPr/>
          <w:t xml:space="preserve">Rappleyea v. Campbell 8 Cal.4th 975</w:t>
        </w:r>
      </w:hyperlink>
    </w:p>
    <w:p>
      <w:pPr>
        <w:spacing w:before="0" w:after="0"/>
      </w:pPr>
      <w:r>
        <w:t xml:space="preserve">        </w:t>
      </w:r>
      <w:hyperlink w:anchor="rappleyeavca16">
        <w:r>
          <w:rPr/>
          <w:t xml:space="preserve">☠️ 1 Quote</w:t>
        </w:r>
      </w:hyperlink>
    </w:p>
    <w:p>
      <w:pPr>
        <w:pStyle w:val="Heading2"/>
      </w:pPr>
      <w:r>
        <w:bookmarkStart w:id="4" w:name="significantissues"/>
        <w:bookmarkEnd w:id="4" w:name="significantissues"/>
      </w:r>
      <w:r>
        <w:t>Significant Issues</w:t>
      </w:r>
    </w:p>
    <w:p>
      <w:pPr>
        <w:pStyle w:val="Heading4"/>
      </w:pPr>
      <w:r>
        <w:t>Cases</w:t>
      </w:r>
    </w:p>
    <w:p>
      <w:pPr>
        <w:spacing w:before="0" w:after="0"/>
      </w:pPr>
      <w:r>
        <w:t xml:space="preserve">🔴 </w:t>
      </w:r>
      <w:hyperlink w:anchor="guilleminvst17">
        <w:r>
          <w:rPr/>
          <w:t xml:space="preserve">Guillemin v. Stein 104 Cal.App.4th 156</w:t>
        </w:r>
      </w:hyperlink>
    </w:p>
    <w:p>
      <w:pPr>
        <w:spacing w:before="0" w:after="0"/>
      </w:pPr>
      <w:r>
        <w:t xml:space="preserve">🔴 </w:t>
      </w:r>
      <w:hyperlink w:anchor="gametvblanch18">
        <w:r>
          <w:rPr/>
          <w:t xml:space="preserve">Gamet v. Blanchard 91 Cal.App.4th 1276</w:t>
        </w:r>
      </w:hyperlink>
    </w:p>
    <w:p>
      <w:pPr>
        <w:spacing w:before="0" w:after="0"/>
      </w:pPr>
      <w:r>
        <w:t xml:space="preserve">        </w:t>
      </w:r>
      <w:hyperlink w:anchor="gametvblanch19">
        <w:r>
          <w:rPr/>
          <w:t xml:space="preserve">☠️ 1 Quote</w:t>
        </w:r>
      </w:hyperlink>
    </w:p>
    <w:p>
      <w:pPr>
        <w:spacing w:before="0" w:after="0"/>
      </w:pPr>
      <w:r>
        <w:t xml:space="preserve">🔴 </w:t>
      </w:r>
      <w:hyperlink w:anchor="ayalavantelo20">
        <w:r>
          <w:rPr/>
          <w:t xml:space="preserve">Ayala v. Antelope Valley Newspapers, Inc. 59 Cal. 4th 522</w:t>
        </w:r>
      </w:hyperlink>
    </w:p>
    <w:p>
      <w:pPr>
        <w:spacing w:before="0" w:after="0"/>
      </w:pPr>
      <w:r>
        <w:t xml:space="preserve">🔴 </w:t>
      </w:r>
      <w:hyperlink w:anchor="bindrimvmitc21">
        <w:r>
          <w:rPr/>
          <w:t xml:space="preserve">Bindrim v. Mitchell 92 Cal. App. 3d 61</w:t>
        </w:r>
      </w:hyperlink>
    </w:p>
    <w:p>
      <w:pPr>
        <w:spacing w:before="0" w:after="0"/>
      </w:pPr>
      <w:r>
        <w:t xml:space="preserve">🔴 </w:t>
      </w:r>
      <w:hyperlink w:anchor="mooflyproduc22">
        <w:r>
          <w:rPr/>
          <w:t xml:space="preserve">Moofly Productions, LLC v. Favila 24 Cal.App.5th 993</w:t>
        </w:r>
      </w:hyperlink>
    </w:p>
    <w:p>
      <w:pPr>
        <w:spacing w:before="0" w:after="0"/>
      </w:pPr>
      <w:r>
        <w:t xml:space="preserve">🔴 </w:t>
      </w:r>
      <w:hyperlink w:anchor="patelvcrownd23">
        <w:r>
          <w:rPr/>
          <w:t xml:space="preserve">Patel v. Crown Diamonds, Inc. 247 Cal.App.4th 29</w:t>
        </w:r>
      </w:hyperlink>
    </w:p>
    <w:p>
      <w:pPr>
        <w:spacing w:before="0" w:after="0"/>
      </w:pPr>
      <w:r>
        <w:t xml:space="preserve">🔴 </w:t>
      </w:r>
      <w:hyperlink w:anchor="peakevunderw24">
        <w:r>
          <w:rPr/>
          <w:t xml:space="preserve">Peake v. Underwood 227 Cal.App.4th 428</w:t>
        </w:r>
      </w:hyperlink>
    </w:p>
    <w:p>
      <w:pPr>
        <w:spacing w:before="0" w:after="0"/>
      </w:pPr>
      <w:r>
        <w:t xml:space="preserve">        </w:t>
      </w:r>
      <w:hyperlink w:anchor="peakevunderw25">
        <w:r>
          <w:rPr/>
          <w:t xml:space="preserve">🟢 1 Quote</w:t>
        </w:r>
      </w:hyperlink>
    </w:p>
    <w:p>
      <w:pPr>
        <w:pStyle w:val="Heading2"/>
      </w:pPr>
      <w:r>
        <w:bookmarkStart w:id="6" w:name="minorissues"/>
        <w:bookmarkEnd w:id="6" w:name="minorissues"/>
      </w:r>
      <w:r>
        <w:t>Minor Issues</w:t>
      </w:r>
    </w:p>
    <w:p>
      <w:pPr>
        <w:pStyle w:val="Heading4"/>
      </w:pPr>
      <w:r>
        <w:t>Cases</w:t>
      </w:r>
    </w:p>
    <w:p>
      <w:pPr>
        <w:spacing w:before="0" w:after="0"/>
      </w:pPr>
      <w:r>
        <w:t xml:space="preserve">🟡 </w:t>
      </w:r>
      <w:hyperlink w:anchor="damicovboard26">
        <w:r>
          <w:rPr/>
          <w:t xml:space="preserve">D’Amico v. Board of Medical Examiners 11 Cal.3d 1</w:t>
        </w:r>
      </w:hyperlink>
    </w:p>
    <w:p>
      <w:pPr>
        <w:spacing w:before="0" w:after="0"/>
      </w:pPr>
      <w:r>
        <w:t xml:space="preserve">🟡 </w:t>
      </w:r>
      <w:hyperlink w:anchor="chitsazzadeh27">
        <w:r>
          <w:rPr/>
          <w:t xml:space="preserve">Chitsazzadeh v. Kramer &amp; Kaslow 199 Cal.App.4th 676</w:t>
        </w:r>
      </w:hyperlink>
    </w:p>
    <w:p>
      <w:pPr>
        <w:spacing w:before="0" w:after="0"/>
      </w:pPr>
      <w:r>
        <w:t xml:space="preserve">        </w:t>
      </w:r>
      <w:hyperlink w:anchor="chitsazzadeh28">
        <w:r>
          <w:rPr/>
          <w:t xml:space="preserve">🟢 1 Quote</w:t>
        </w:r>
      </w:hyperlink>
    </w:p>
    <w:p>
      <w:pPr>
        <w:spacing w:before="0" w:after="0"/>
      </w:pPr>
      <w:r>
        <w:t xml:space="preserve">🟡 </w:t>
      </w:r>
      <w:hyperlink w:anchor="gonzalesvsan29">
        <w:r>
          <w:rPr/>
          <w:t xml:space="preserve">Gonzales v. San Gabriel Transit, Inc. 40 Cal. App. 5th 1131</w:t>
        </w:r>
      </w:hyperlink>
    </w:p>
    <w:p>
      <w:pPr>
        <w:spacing w:before="0" w:after="0"/>
      </w:pPr>
      <w:r>
        <w:t xml:space="preserve">🟡 </w:t>
      </w:r>
      <w:hyperlink w:anchor="narayanvegli30">
        <w:r>
          <w:rPr/>
          <w:t xml:space="preserve">Narayan v. EGL, Inc. 616 F.3d 895</w:t>
        </w:r>
      </w:hyperlink>
    </w:p>
    <w:p>
      <w:pPr>
        <w:spacing w:before="0" w:after="0"/>
      </w:pPr>
      <w:r>
        <w:t xml:space="preserve">🟡 </w:t>
      </w:r>
      <w:hyperlink w:anchor="mattcoforgei31">
        <w:r>
          <w:rPr/>
          <w:t xml:space="preserve">Mattco Forge, Inc. v. Arthur Young &amp; Co. 52 Cal.App.4th 820</w:t>
        </w:r>
      </w:hyperlink>
    </w:p>
    <w:p>
      <w:pPr>
        <w:spacing w:before="0" w:after="0"/>
      </w:pPr>
      <w:r>
        <w:t xml:space="preserve">        </w:t>
      </w:r>
      <w:hyperlink w:anchor="mattcoforgei32">
        <w:r>
          <w:rPr/>
          <w:t xml:space="preserve">☠️ 1 Quote</w:t>
        </w:r>
      </w:hyperlink>
    </w:p>
    <w:p>
      <w:pPr>
        <w:spacing w:before="0" w:after="0"/>
      </w:pPr>
      <w:r>
        <w:t xml:space="preserve">🟡 </w:t>
      </w:r>
      <w:hyperlink w:anchor="remarriageof33">
        <w:r>
          <w:rPr/>
          <w:t xml:space="preserve">re Marriage of Flaherty 31 Cal.3d 637</w:t>
        </w:r>
      </w:hyperlink>
    </w:p>
    <w:p>
      <w:pPr>
        <w:spacing w:before="0" w:after="0"/>
      </w:pPr>
      <w:r>
        <w:t xml:space="preserve">🟡 </w:t>
      </w:r>
      <w:hyperlink w:anchor="vazquezvjanp34">
        <w:r>
          <w:rPr/>
          <w:t xml:space="preserve">Vazquez v. Jan-Pro Franchising Int'l, Inc. 10 Cal.5th 944</w:t>
        </w:r>
      </w:hyperlink>
    </w:p>
    <w:p>
      <w:pPr>
        <w:pStyle w:val="Heading4"/>
      </w:pPr>
      <w:r>
        <w:t>Statutes</w:t>
      </w:r>
    </w:p>
    <w:p>
      <w:pPr>
        <w:spacing w:before="0" w:after="0"/>
      </w:pPr>
      <w:r>
        <w:t xml:space="preserve">🟡 </w:t>
      </w:r>
      <w:hyperlink w:anchor="codeofcivilp35">
        <w:r>
          <w:rPr/>
          <w:t xml:space="preserve">Code of Civil Procedure § 2030.310</w:t>
        </w:r>
      </w:hyperlink>
    </w:p>
    <w:p>
      <w:pPr>
        <w:pStyle w:val="Heading2"/>
      </w:pPr>
      <w:r>
        <w:bookmarkStart w:id="9" w:name="accurate"/>
        <w:bookmarkEnd w:id="9" w:name="accurate"/>
      </w:r>
      <w:r>
        <w:t>Accurate</w:t>
      </w:r>
    </w:p>
    <w:p>
      <w:pPr>
        <w:pStyle w:val="Heading4"/>
      </w:pPr>
      <w:r>
        <w:t>Cases</w:t>
      </w:r>
    </w:p>
    <w:p>
      <w:pPr>
        <w:spacing w:before="0" w:after="0"/>
      </w:pPr>
      <w:r>
        <w:t xml:space="preserve">🟢 </w:t>
      </w:r>
      <w:hyperlink w:anchor="bagleyvtrwin36">
        <w:r>
          <w:rPr/>
          <w:t xml:space="preserve">Bagley v. TRW, Inc. 73 Cal.App.4th 1092</w:t>
        </w:r>
      </w:hyperlink>
    </w:p>
    <w:p>
      <w:pPr>
        <w:spacing w:before="0" w:after="0"/>
      </w:pPr>
      <w:r>
        <w:t xml:space="preserve">🟢 </w:t>
      </w:r>
      <w:hyperlink w:anchor="expansionpoi37">
        <w:r>
          <w:rPr/>
          <w:t xml:space="preserve">Expansion Pointe Properties Limited Partnership v. Procopio, Cory, Hargreaves &amp; Savitch, LLP 152 Cal.App.4th 42</w:t>
        </w:r>
      </w:hyperlink>
    </w:p>
    <w:p>
      <w:pPr>
        <w:spacing w:before="0" w:after="0"/>
      </w:pPr>
      <w:r>
        <w:t xml:space="preserve">        </w:t>
      </w:r>
      <w:hyperlink w:anchor="expansionpoi38">
        <w:r>
          <w:rPr/>
          <w:t xml:space="preserve">🟢 1 Quote</w:t>
        </w:r>
      </w:hyperlink>
    </w:p>
    <w:p>
      <w:pPr>
        <w:spacing w:before="0" w:after="0"/>
      </w:pPr>
      <w:r>
        <w:t xml:space="preserve">🟢 </w:t>
      </w:r>
      <w:hyperlink w:anchor="inremarriage39">
        <w:r>
          <w:rPr/>
          <w:t xml:space="preserve">In re Marriage of Sahafzadeh-Taeb 39 Cal.App.5th 124</w:t>
        </w:r>
      </w:hyperlink>
    </w:p>
    <w:p>
      <w:pPr>
        <w:spacing w:before="0" w:after="0"/>
      </w:pPr>
      <w:r>
        <w:t xml:space="preserve">🟢 </w:t>
      </w:r>
      <w:hyperlink w:anchor="dicolavwhite40">
        <w:r>
          <w:rPr/>
          <w:t xml:space="preserve">DiCola v. White Brothers Performance Products, Inc. 158 Cal.App.4th 666</w:t>
        </w:r>
      </w:hyperlink>
    </w:p>
    <w:p>
      <w:pPr>
        <w:spacing w:before="0" w:after="0"/>
      </w:pPr>
      <w:r>
        <w:t xml:space="preserve">        </w:t>
      </w:r>
      <w:hyperlink w:anchor="dicolavwhite41">
        <w:r>
          <w:rPr/>
          <w:t xml:space="preserve">🟡 1 Quote</w:t>
        </w:r>
      </w:hyperlink>
    </w:p>
    <w:p>
      <w:pPr>
        <w:spacing w:before="0" w:after="0"/>
      </w:pPr>
      <w:r>
        <w:t xml:space="preserve">🟢 </w:t>
      </w:r>
      <w:hyperlink w:anchor="cooterampgel42">
        <w:r>
          <w:rPr/>
          <w:t xml:space="preserve">Cooter &amp; Gell v. Hartmarx Corp. 496 U.S. 384</w:t>
        </w:r>
      </w:hyperlink>
    </w:p>
    <w:p>
      <w:pPr>
        <w:spacing w:before="0" w:after="0"/>
      </w:pPr>
      <w:r>
        <w:t xml:space="preserve">🟢 </w:t>
      </w:r>
      <w:hyperlink w:anchor="labordevaron43">
        <w:r>
          <w:rPr/>
          <w:t xml:space="preserve">Laborde v. Aronson 92 Cal.App.4th 459</w:t>
        </w:r>
      </w:hyperlink>
    </w:p>
    <w:p>
      <w:pPr>
        <w:spacing w:before="0" w:after="0"/>
      </w:pPr>
      <w:r>
        <w:t xml:space="preserve">🟢 </w:t>
      </w:r>
      <w:hyperlink w:anchor="lefrancoisvg44">
        <w:r>
          <w:rPr/>
          <w:t xml:space="preserve">Le Francois v. Goel 35 Cal.4th 1094</w:t>
        </w:r>
      </w:hyperlink>
    </w:p>
    <w:p>
      <w:pPr>
        <w:spacing w:before="0" w:after="0"/>
      </w:pPr>
      <w:r>
        <w:t xml:space="preserve">        </w:t>
      </w:r>
      <w:hyperlink w:anchor="lefrancoisvg45">
        <w:r>
          <w:rPr/>
          <w:t xml:space="preserve">🔴 2 Quotes</w:t>
        </w:r>
      </w:hyperlink>
    </w:p>
    <w:p>
      <w:pPr>
        <w:spacing w:before="0" w:after="0"/>
      </w:pPr>
      <w:r>
        <w:t xml:space="preserve">🟢 </w:t>
      </w:r>
      <w:hyperlink w:anchor="dynamexopera46">
        <w:r>
          <w:rPr/>
          <w:t xml:space="preserve">DYNAMEX OPERATIONS WEST, INC. V. SUPERIOR COURT 4 Cal.5th 903</w:t>
        </w:r>
      </w:hyperlink>
    </w:p>
    <w:p>
      <w:pPr>
        <w:spacing w:before="0" w:after="0"/>
      </w:pPr>
      <w:r>
        <w:t xml:space="preserve">        </w:t>
      </w:r>
      <w:hyperlink w:anchor="dynamexopera47">
        <w:r>
          <w:rPr/>
          <w:t xml:space="preserve">🟢 7 Quotes</w:t>
        </w:r>
      </w:hyperlink>
    </w:p>
    <w:p>
      <w:pPr>
        <w:spacing w:before="0" w:after="0"/>
      </w:pPr>
      <w:r>
        <w:t xml:space="preserve">🟢 </w:t>
      </w:r>
      <w:hyperlink w:anchor="peoplevubert48">
        <w:r>
          <w:rPr/>
          <w:t xml:space="preserve">People v. Uber Technologies, Inc. 56 Cal.App.5th 266</w:t>
        </w:r>
      </w:hyperlink>
    </w:p>
    <w:p>
      <w:pPr>
        <w:spacing w:before="0" w:after="0"/>
      </w:pPr>
      <w:r>
        <w:t xml:space="preserve">🟢 </w:t>
      </w:r>
      <w:hyperlink w:anchor="martinezvcom49">
        <w:r>
          <w:rPr/>
          <w:t xml:space="preserve">Martinez v. Combs 49 Cal. 4th 35</w:t>
        </w:r>
      </w:hyperlink>
    </w:p>
    <w:p>
      <w:pPr>
        <w:spacing w:before="0" w:after="0"/>
      </w:pPr>
      <w:r>
        <w:t xml:space="preserve">🟢 </w:t>
      </w:r>
      <w:hyperlink w:anchor="northcoastbu50">
        <w:r>
          <w:rPr/>
          <w:t xml:space="preserve">North Coast Business Park v. Nielsen Construction Co. 17 Cal.App.4th 22</w:t>
        </w:r>
      </w:hyperlink>
    </w:p>
    <w:p>
      <w:pPr>
        <w:spacing w:before="0" w:after="0"/>
      </w:pPr>
      <w:r>
        <w:t xml:space="preserve">        </w:t>
      </w:r>
      <w:hyperlink w:anchor="northcoastbu51">
        <w:r>
          <w:rPr/>
          <w:t xml:space="preserve">🟢 2 Quotes</w:t>
        </w:r>
      </w:hyperlink>
    </w:p>
    <w:p>
      <w:pPr>
        <w:spacing w:before="0" w:after="0"/>
      </w:pPr>
      <w:r>
        <w:t xml:space="preserve">🟢 </w:t>
      </w:r>
      <w:hyperlink w:anchor="saelzlervadv52">
        <w:r>
          <w:rPr/>
          <w:t xml:space="preserve">Saelzler v. Advanced Group 400 25 Cal. 4th 763</w:t>
        </w:r>
      </w:hyperlink>
    </w:p>
    <w:p>
      <w:pPr>
        <w:spacing w:before="0" w:after="0"/>
      </w:pPr>
      <w:r>
        <w:t xml:space="preserve">🟢 </w:t>
      </w:r>
      <w:hyperlink w:anchor="peoplevsmith53">
        <w:r>
          <w:rPr/>
          <w:t xml:space="preserve">People v. Smithey 20 Cal.4th 936</w:t>
        </w:r>
      </w:hyperlink>
    </w:p>
    <w:p>
      <w:pPr>
        <w:spacing w:before="0" w:after="0"/>
      </w:pPr>
      <w:r>
        <w:t xml:space="preserve">        </w:t>
      </w:r>
      <w:hyperlink w:anchor="peoplevsmith54">
        <w:r>
          <w:rPr/>
          <w:t xml:space="preserve">🟢 1 Quote</w:t>
        </w:r>
      </w:hyperlink>
    </w:p>
    <w:p>
      <w:pPr>
        <w:spacing w:before="0" w:after="0"/>
      </w:pPr>
      <w:r>
        <w:t xml:space="preserve">🟢 </w:t>
      </w:r>
      <w:hyperlink w:anchor="sgborelloamp55">
        <w:r>
          <w:rPr/>
          <w:t xml:space="preserve">S.G. Borello &amp; Sons, Inc. v. Department of Industrial Relations 48 Cal.3d 341</w:t>
        </w:r>
      </w:hyperlink>
    </w:p>
    <w:p>
      <w:pPr>
        <w:spacing w:before="0" w:after="0"/>
      </w:pPr>
      <w:r>
        <w:t xml:space="preserve">🟢 </w:t>
      </w:r>
      <w:hyperlink w:anchor="winickcorpvc56">
        <w:r>
          <w:rPr/>
          <w:t xml:space="preserve">Winick Corp. v. County Sanitation Dist. No. 2 185 Cal.App.3d 1170</w:t>
        </w:r>
      </w:hyperlink>
    </w:p>
    <w:p>
      <w:pPr>
        <w:spacing w:before="0" w:after="0"/>
      </w:pPr>
      <w:r>
        <w:t xml:space="preserve">        </w:t>
      </w:r>
      <w:hyperlink w:anchor="winickcorpvc57">
        <w:r>
          <w:rPr/>
          <w:t xml:space="preserve">🟢 1 Quote</w:t>
        </w:r>
      </w:hyperlink>
    </w:p>
    <w:p>
      <w:pPr>
        <w:pStyle w:val="Heading4"/>
      </w:pPr>
      <w:r>
        <w:t>Statutes</w:t>
      </w:r>
    </w:p>
    <w:p>
      <w:pPr>
        <w:spacing w:before="0" w:after="0"/>
      </w:pPr>
      <w:r>
        <w:t xml:space="preserve">🟢 </w:t>
      </w:r>
      <w:hyperlink w:anchor="laborcode2775">
        <w:r>
          <w:rPr/>
          <w:t xml:space="preserve">Labor Code § 2775</w:t>
        </w:r>
      </w:hyperlink>
    </w:p>
    <w:p>
      <w:pPr>
        <w:spacing w:before="0" w:after="0"/>
      </w:pPr>
      <w:r>
        <w:t xml:space="preserve">🟢 </w:t>
      </w:r>
      <w:hyperlink w:anchor="codeofcivilp59">
        <w:r>
          <w:rPr/>
          <w:t xml:space="preserve">Code of Civil Procedure § 128.5</w:t>
        </w:r>
      </w:hyperlink>
    </w:p>
    <w:p>
      <w:pPr>
        <w:spacing w:before="0" w:after="0"/>
      </w:pPr>
      <w:r>
        <w:t xml:space="preserve">        </w:t>
      </w:r>
      <w:hyperlink w:anchor="codeofcivilp60">
        <w:r>
          <w:rPr/>
          <w:t xml:space="preserve">🟢 2 Quotes</w:t>
        </w:r>
      </w:hyperlink>
    </w:p>
    <w:p>
      <w:pPr>
        <w:spacing w:before="0" w:after="0"/>
      </w:pPr>
      <w:r>
        <w:t xml:space="preserve">🟢 </w:t>
      </w:r>
      <w:hyperlink w:anchor="codeofcivilp61">
        <w:r>
          <w:rPr/>
          <w:t xml:space="preserve">Code of Civil Procedure § 128.7</w:t>
        </w:r>
      </w:hyperlink>
    </w:p>
    <w:p>
      <w:pPr>
        <w:spacing w:before="0" w:after="0"/>
      </w:pPr>
      <w:r>
        <w:t xml:space="preserve">🟢 </w:t>
      </w:r>
      <w:hyperlink w:anchor="codeofcivilp62">
        <w:r>
          <w:rPr/>
          <w:t xml:space="preserve">Code of Civil Procedure § 437c</w:t>
        </w:r>
      </w:hyperlink>
    </w:p>
    <w:p>
      <w:pPr>
        <w:spacing w:before="0" w:after="0"/>
      </w:pPr>
      <w:r>
        <w:t xml:space="preserve">        </w:t>
      </w:r>
      <w:hyperlink w:anchor="codeofcivilp63">
        <w:r>
          <w:rPr/>
          <w:t xml:space="preserve">🟡 3 Quotes</w:t>
        </w:r>
      </w:hyperlink>
    </w:p>
    <w:p>
      <w:pPr>
        <w:pStyle w:val="Heading2"/>
      </w:pPr>
      <w:r>
        <w:bookmarkStart w:id="12" w:name="unavailable"/>
        <w:bookmarkEnd w:id="12" w:name="unavailable"/>
      </w:r>
      <w:r>
        <w:t>Unavailable</w:t>
      </w:r>
    </w:p>
    <w:p>
      <w:pPr>
        <w:pStyle w:val="Heading4"/>
      </w:pPr>
      <w:r>
        <w:t>Cases</w:t>
      </w:r>
    </w:p>
    <w:p>
      <w:pPr>
        <w:spacing w:before="0" w:after="0"/>
      </w:pPr>
      <w:r>
        <w:t xml:space="preserve">⚪ </w:t>
      </w:r>
      <w:hyperlink w:anchor="cottervlyfti64">
        <w:r>
          <w:rPr/>
          <w:t xml:space="preserve">Cotter v. Lyft, Inc. 60 F. Supp. 3d 1067</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5" w:name="bilesvexxonm10"/>
        <w:bookmarkEnd w:id="15" w:name="bilesvexxonm10"/>
      </w:r>
      <w:r>
        <w:t>Biles v. Exxon Mobil Corp. 124 Cal.App.4th 1312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PLAINTIFF-APPELLANT’S REPLY BRIEF cites Biles v. Exxon Mobil Corp. to support the legal rule that trial courts possess the discretion to allow a formerly pro per litigant to amend or clarify their discovery responses (p. 41). The brief interprets the legal reasoning in Biles as establishing that such amendments are permitted because they "promote fairness and truth-finding" (p. 41). This citation is used in the context of arguing that Sylvia Noland’s initial discovery responses—provided while she was self-represented and allegedly under economic pressure from the Respondents—should not be used as conclusive admissions of her independent contractor status (p. 40). The brief employs analogical reasoning, suggesting that just as the court in Biles allowed for the correction of prior responses to ensure a fair outcome, the trial court in this matter should have credited Noland's later clarifications made after she retained counsel (p. 41). The brief directly applies the concept from Biles to assert that by "disregarding Appellant's clarified position, the trial court violated this principle," thereby unfairly penalizing her for statements made without a proper legal understanding of her misclassification claim (p. 41).</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6" w:name="ehrhartvmcki11"/>
        <w:bookmarkEnd w:id="16" w:name="ehrhartvmcki11"/>
      </w:r>
      <w:r>
        <w:t>Ehrhart v. McKinley 108 Cal.App.3d 282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PLAINTIFF-APPELLANT’S REPLY BRIEF cites Ehrhart v. McKinley (1980) 108 Cal.App.3d 282 to support the legal rule that it is 'clearly improper for a party to mischaracterize the trial court proceedings in an effort to obtain review of issues not properly before the appellate court' (p. 35). The context of this citation relates to Appellant's argument that Respondents waived any reliance on the Dynamex ABC test by failing to raise it during the trial court's summary judgment proceedings (p. 32-33). Appellant employs analogical reasoning by asserting that Respondents' 'false claim about Dynamex’s application below' is an improper tactic similar to the conduct condemned in Ehrhart (p. 35). The brief interprets Ehrhart as a prohibition against counsel misstating the record to justify the introduction of new legal theories on appeal (p. 35). Appellant directly applies this concept by arguing that because Respondents 'falsely claim[ed] that the trial court relied on Dynamex when it demonstrably did not,' the appellate court should reject Respondents' attempt to use that authority (p. 35).</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7" w:name="sentryinscov12"/>
        <w:bookmarkEnd w:id="17" w:name="sentryinscov12"/>
      </w:r>
      <w:r>
        <w:t>Sentry Ins. Co. v. Superior Court 164 Cal.App.3d 1108</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The PLAINTIFF-APPELLANT’S REPLY BRIEF cites Sentry Ins. Co. v. Superior Court to address the procedural propriety of the trial court hearing the Respondents' second motion for summary judgment. LEGAL RULES: The brief cites Sentry for the proposition that 'once a timely summary judgment motion has been filed, the party has the right to have it heard before trial, even if the court's calendar is busy' (p. 36). It further notes the case stands for the principle that such a motion 'cannot be denied solely due to calendar constraints' because doing so prejudices the 'statutory right to seek summary judgment before trial' (p. 36-37). CONTEXT: The citation appears in the section arguing that the trial court erred by hearing a successive summary judgment motion that violated Code of Civil Procedure section 437c(f)(2) (p. 36). The Appellant uses Sentry to counter the Respondents' apparent justification for their second motion, arguing that their reliance on this case is 'misplaced' (p. 36). INTERPRETATION: The brief interprets Sentry as being limited to 'timely, initial summary judgment motions' (p. 38). It argues that Sentry 'did not address the issue of successive motions' and does not 'override the statutory limitations' regarding the need for new facts or law to justify a renewed motion under section 437c(f)(2) (p. 37). APPLICATION: The brief employs Sentry as a point of distinction rather than direct application. It distinguishes the facts of the current case—where the Respondents filed a successive motion after a prior denial—from the facts in Sentry, which involved a 'timely, initial motion' (p. 37). The Appellant argues that because the Respondents failed to present new facts or law, Sentry is 'irrelevant' to the current procedural dispute (p. 37).</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8" w:name="royaltycarpe13"/>
        <w:bookmarkEnd w:id="18" w:name="royaltycarpe13"/>
      </w:r>
      <w:r>
        <w:t>Royalty Carpet Mills, Inc. v. City of Irvine 125 Cal.App.4th 1110</w:t>
      </w:r>
    </w:p>
    <w:p>
      <w:pPr>
        <w:spacing w:before="240" w:after="240"/>
      </w:pPr>
      <w:r>
        <w:rPr>
          <w:b/>
          <w:i/>
          <w:color w:val="3A0517"/>
        </w:rPr>
        <w:t>Use of Citation</w:t>
      </w:r>
      <w:r>
        <w:t xml:space="preserve"> ☠️</w:t>
      </w:r>
    </w:p>
    <w:p>
      <w:pPr>
        <w:spacing w:before="0" w:after="0"/>
      </w:pPr>
      <w:r>
        <w:t>The PLAINTIFF-APPELLANT’S REPLY BRIEF cites Royalty Carpet Mills, Inc. v. City of Irvine to support the legal rule that "[i]ssues, evidence, and theories not presented in proceedings leading to summary judgment are not considered on appeal" (p. 34). The brief further cites the case for the proposition that this rule "prevents a party from engaging in the tactic of belatedly presenting new [legal] theories" to gain a second opportunity not allowed by proper procedure (p. 34). In the context of the matter, the Appellant uses this citation to argue that the Respondents waived their ability to rely on the Dynamex ABC test on appeal because they failed to cite or rely on it during the summary judgment proceedings in the trial court (p. 33-34). The brief interprets the legal reasoning of Royalty Carpet Mills as a prohibition against parties "continually reinvent[ing] their position on legal issues" (p. 34-35). The brief directly applies these concepts to the Respondents' tactical shift, asserting that their failure to mention Dynamex in their moving or reply papers constitutes a waiver under the authority of Royalty Carpet Mills (p. 34-35).</w:t>
      </w:r>
    </w:p>
    <w:p>
      <w:pPr>
        <w:spacing w:before="240" w:after="240"/>
      </w:pPr>
      <w:r>
        <w:rPr>
          <w:b/>
          <w:i/>
          <w:color w:val="3A0517"/>
        </w:rPr>
        <w:t>Accuracy Review</w:t>
      </w:r>
    </w:p>
    <w:p>
      <w:pPr>
        <w:spacing w:before="0" w:after="0"/>
      </w:pPr>
      <w:r>
        <w:t>The citation to Royalty Carpet Mills, Inc. v. City of Irvine is fundamentally incorrect and constitutes a significant mischaracterization of the authority. First, the brief misidentifies the case as a 'Second District' decision when it was actually decided by the Fourth District, Division Three. Second, the brief applies a case concerning mandatory service deadlines in land-use litigation to a general argument about the waiver of substantive legal theories (specifically the Dynamex ABC test) in an employment law appeal. Third, the brief attributes specific holdings and quotes to the case that are entirely absent from the opinion. The rule that '[i]ssues, evidence, and theories not presented in proceedings leading to summary judgment are not considered on appeal' is a well-established principle of California law, but it does not originate from or appear in Royalty Carpet Mills. The brief appears to have misattributed language from other authorities (such as North Coast Business Park or Expansion Pointe Properties) to this case, rendering the citation irrelevant to the specific point of law for which it is cited.</w:t>
      </w:r>
    </w:p>
    <w:p>
      <w:pPr>
        <w:spacing w:before="240" w:after="240"/>
      </w:pPr>
      <w:r>
        <w:rPr>
          <w:b/>
          <w:i/>
          <w:color w:val="3A0517"/>
        </w:rPr>
        <w:t>Use of Quotes</w:t>
      </w:r>
      <w:r>
        <w:bookmarkStart w:id="19" w:name="royaltycarpe14"/>
        <w:bookmarkEnd w:id="19" w:name="royaltycarpe14"/>
      </w:r>
    </w:p>
    <w:p>
      <w:pPr>
        <w:spacing w:before="240" w:after="240"/>
      </w:pPr>
      <w:r>
        <w:t xml:space="preserve">☠️ </w:t>
      </w:r>
      <w:r>
        <w:rPr>
          <w:b/>
          <w:i/>
          <w:color w:val="3A0517"/>
        </w:rPr>
        <w:t>Quote 1 - 125 Cal.App.4th 1110, 1121</w:t>
      </w:r>
    </w:p>
    <w:p>
      <w:pPr>
        <w:pStyle w:val="Quote"/>
      </w:pPr>
      <w:r>
        <w:t>[i]ssues, evidence, and theories not presented in proceedings leading to summary judgment are not considered on appeal.</w:t>
      </w:r>
    </w:p>
    <w:p>
      <w:pPr>
        <w:spacing w:before="0" w:after="0"/>
      </w:pPr>
      <w:r>
        <w:t>The quote '[i]ssues, evidence, and theories not presented in proceedings leading to summary judgment are not considered on appeal' does not exist in Royalty Carpet Mills, Inc. v. City of Irvine. The case was an appeal from a motion to dismiss, not a summary judgment, and the text on the cited page (1121) discusses legislative policies regarding land-use challenges, not appellate waiver rules.</w:t>
      </w:r>
    </w:p>
    <w:p>
      <w:pPr>
        <w:spacing w:before="240" w:after="240"/>
      </w:pPr>
      <w:r>
        <w:t xml:space="preserve">☠️ </w:t>
      </w:r>
      <w:r>
        <w:rPr>
          <w:b/>
          <w:i/>
          <w:color w:val="3A0517"/>
        </w:rPr>
        <w:t>Quote 1 - 125 Cal.App.4th 1110, 1121</w:t>
      </w:r>
    </w:p>
    <w:p>
      <w:pPr>
        <w:pStyle w:val="Quote"/>
      </w:pPr>
      <w:r>
        <w:t>prevents a party from engaging in the tactic of belatedly presenting new [legal] theories</w:t>
      </w:r>
    </w:p>
    <w:p>
      <w:pPr>
        <w:spacing w:before="0" w:after="0"/>
      </w:pPr>
      <w:r>
        <w:t>The quote 'prevents a party from engaging in the tactic of belatedly presenting new [legal] theories' does not exist in the text of Royalty Carpet Mills. The court's discussion on page 1121 focuses on the prompt resolution of land-use challenges and does not use the language regarding 'tactics' or 'belatedly presenting' theories.</w:t>
      </w:r>
    </w:p>
    <w:p>
      <w:pPr>
        <w:spacing w:before="240" w:after="240"/>
      </w:pPr>
      <w:r>
        <w:rPr>
          <w:b/>
          <w:i/>
          <w:color w:val="3A0517"/>
        </w:rPr>
        <w:t>Other Relevant Precedence</w:t>
      </w:r>
    </w:p>
    <w:p>
      <w:pPr>
        <w:spacing w:before="0" w:after="0"/>
      </w:pPr>
      <w:r>
        <w:rPr>
          <w:b/>
        </w:rPr>
        <w:t>1. Fix the City, Inc. v. City of Los Angeles, 100 Cal.App.5th 363:</w:t>
      </w:r>
      <w:r>
        <w:t xml:space="preserve"> This Second District case provides a jurisdictional match and cites </w:t>
      </w:r>
      <w:r>
        <w:rPr>
          <w:i/>
        </w:rPr>
        <w:t>Royalty Carpet Mills</w:t>
      </w:r>
      <w:r>
        <w:t xml:space="preserve"> to emphasize that procedural requirements in land-use challenges are absolute bars, while also applying the forfeiture doctrine to arguments not raised in the trial court, which is the primary proposition for which the brief cites </w:t>
      </w:r>
      <w:r>
        <w:rPr>
          <w:i/>
        </w:rPr>
        <w:t>Royalty Carpet Mills</w:t>
      </w:r>
      <w:r>
        <w:t>.</w:t>
      </w:r>
    </w:p>
    <w:p>
      <w:pPr>
        <w:spacing w:before="0" w:after="0"/>
      </w:pPr>
      <w:r>
        <w:rPr>
          <w:b/>
        </w:rPr>
        <w:t>2. Foroudi v. The Aerospace Corp., 57 Cal.App.5th 992:</w:t>
      </w:r>
      <w:r>
        <w:t xml:space="preserve"> This Second District case cites </w:t>
      </w:r>
      <w:r>
        <w:rPr>
          <w:i/>
        </w:rPr>
        <w:t>Royalty Carpet Mills</w:t>
      </w:r>
      <w:r>
        <w:t xml:space="preserve"> for the abuse of discretion standard regarding leave to amend and the futility of amendment, which is more on-point for the brief's arguments concerning the trial court's refusal to allow the appellant to clarify her pro per discovery responses.</w:t>
      </w:r>
    </w:p>
    <w:p>
      <w:pPr>
        <w:spacing w:before="0" w:after="0"/>
      </w:pPr>
      <w:r>
        <w:rPr>
          <w:b/>
        </w:rPr>
        <w:t>3. 1305 Ingraham, LLC v. City of Los Angeles, 32 Cal.App.5th 1253:</w:t>
      </w:r>
      <w:r>
        <w:t xml:space="preserve"> This Second District case cites </w:t>
      </w:r>
      <w:r>
        <w:rPr>
          <w:i/>
        </w:rPr>
        <w:t>Royalty Carpet Mills</w:t>
      </w:r>
      <w:r>
        <w:t xml:space="preserve"> for the principle that shorter, more specific statutes of limitation control, reinforcing the "absolute bar" logic used by the appellant to argue that the respondents' new legal theories are procedurally waived.</w:t>
      </w:r>
    </w:p>
    <w:p>
      <w:r>
        <w:br w:type="page"/>
      </w:r>
    </w:p>
    <w:p>
      <w:pPr>
        <w:spacing w:before="0" w:after="0"/>
      </w:pPr>
      <w:r/>
      <w:hyperlink w:anchor="seriousissues">
        <w:r>
          <w:rPr/>
          <w:t xml:space="preserve">↑ Triage</w:t>
        </w:r>
      </w:hyperlink>
    </w:p>
    <w:p>
      <w:pPr>
        <w:pStyle w:val="Heading3"/>
      </w:pPr>
      <w:r>
        <w:bookmarkStart w:id="20" w:name="rappleyeavca15"/>
        <w:bookmarkEnd w:id="20" w:name="rappleyeavca15"/>
      </w:r>
      <w:r>
        <w:t>Rappleyea v. Campbell 8 Cal.4th 975</w:t>
      </w:r>
    </w:p>
    <w:p>
      <w:pPr>
        <w:spacing w:before="240" w:after="240"/>
      </w:pPr>
      <w:r>
        <w:rPr>
          <w:b/>
          <w:i/>
          <w:color w:val="3A0517"/>
        </w:rPr>
        <w:t>Use of Citation</w:t>
      </w:r>
      <w:r>
        <w:t xml:space="preserve"> ☠️</w:t>
      </w:r>
    </w:p>
    <w:p>
      <w:pPr>
        <w:spacing w:before="0" w:after="0"/>
      </w:pPr>
      <w:r>
        <w:t>The PLAINTIFF-APPELLANT’S REPLY BRIEF cites Rappleyea v. Campbell to support the legal rule that trial courts should be solicitous of the procedural errors made by self-represented (pro per) litigants because they lack legal knowledge and the assistance of counsel (p. 39). It also cites the case for the proposition that courts must accommodate pro per litigants to ensure access to justice, particularly in complex matters (p. 42). The context of these citations involves the Respondents' attempt to use Noland's early discovery responses—made before she retained counsel—as binding admissions of her status as an independent contractor (p. 39-40). The brief interprets Rappleyea as establishing a judicial policy that protects pro per litigants from having their imprecise or legally inaccurate statements weaponized against them (p. 39). The brief directly applies this concept by arguing that Noland's pro per statements regarding her tax status or prior business ventures should be interpreted in light of her later clarifications by counsel, rather than being treated as conclusive admissions that would deny her statutory labor protections (p. 40-42).</w:t>
      </w:r>
    </w:p>
    <w:p>
      <w:pPr>
        <w:spacing w:before="240" w:after="240"/>
      </w:pPr>
      <w:r>
        <w:rPr>
          <w:b/>
          <w:i/>
          <w:color w:val="3A0517"/>
        </w:rPr>
        <w:t>Accuracy Review</w:t>
      </w:r>
    </w:p>
    <w:p>
      <w:pPr>
        <w:spacing w:before="0" w:after="0"/>
      </w:pPr>
      <w:r>
        <w:t>The citation to Rappleyea v. Campbell is a fundamental misapplication of the law. The Appellant's Brief cites the case for the proposition that trial courts should be 'solicitous' of pro per litigants' procedural errors. However, the Rappleyea majority explicitly held the opposite, stating that 'mere self-representation is not a ground for exceptionally lenient treatment' and that 'procedural law cannot cast a sympathetic eye on the unprepared.' While the Rappleyea court did grant relief to the defendants, it did so on the narrow grounds of 'extrinsic mistake' caused by a court clerk's misinformation, not out of a general policy of leniency for pro per status. By citing Rappleyea for a rule of judicial solicitude—a doctrine the court specifically warned would lead to a 'quagmire'—the brief mischaracterizes the core legal principle of the case. Furthermore, the brief attempts to extend a case about setting aside a default due to clerical error to the context of interpreting substantive discovery responses, which is a contextual overextension.</w:t>
      </w:r>
    </w:p>
    <w:p>
      <w:pPr>
        <w:spacing w:before="240" w:after="240"/>
      </w:pPr>
      <w:r>
        <w:rPr>
          <w:b/>
          <w:i/>
          <w:color w:val="3A0517"/>
        </w:rPr>
        <w:t>Use of Quotes</w:t>
      </w:r>
      <w:r>
        <w:bookmarkStart w:id="21" w:name="rappleyeavca16"/>
        <w:bookmarkEnd w:id="21" w:name="rappleyeavca16"/>
      </w:r>
    </w:p>
    <w:p>
      <w:pPr>
        <w:spacing w:before="240" w:after="240"/>
      </w:pPr>
      <w:r>
        <w:t xml:space="preserve">☠️ </w:t>
      </w:r>
      <w:r>
        <w:rPr>
          <w:b/>
          <w:i/>
          <w:color w:val="3A0517"/>
        </w:rPr>
        <w:t>Quote 1 - 8 Cal.4th 975, 984-985</w:t>
      </w:r>
    </w:p>
    <w:p>
      <w:pPr>
        <w:pStyle w:val="Quote"/>
      </w:pPr>
      <w:r>
        <w:t>trial courts should be solicitous of pro per litigants’ procedural errors because they lack both the knowledge of proper procedures and the assistance of counsel in exercising their legal rights.</w:t>
      </w:r>
    </w:p>
    <w:p>
      <w:pPr>
        <w:spacing w:before="0" w:after="0"/>
      </w:pPr>
      <w:r>
        <w:t>The quote 'trial courts should be solicitous of pro per litigants’ procedural errors because they lack both the knowledge of proper procedures and the assistance of counsel in exercising their legal rights' does not exist in the Rappleyea v. Campbell opinion. The majority opinion actually states that 'mere self-representation is not a ground for exceptionally lenient treatment' (p. 984) and that 'procedural law cannot cast a sympathetic eye on the unprepared' (p. 979). The quoted text is a fabrication that misrepresents the court's intent and reasoning.</w:t>
      </w:r>
    </w:p>
    <w:p>
      <w:pPr>
        <w:spacing w:before="240" w:after="240"/>
      </w:pPr>
      <w:r>
        <w:rPr>
          <w:b/>
          <w:i/>
          <w:color w:val="3A0517"/>
        </w:rPr>
        <w:t>Applicable Negative Treatment</w:t>
      </w:r>
    </w:p>
    <w:p>
      <w:pPr>
        <w:spacing w:before="0" w:after="0"/>
      </w:pPr>
      <w:r>
        <w:rPr>
          <w:b/>
        </w:rPr>
        <w:t>1. McClain v. Kissler, 39 Cal.App.5th 399:</w:t>
      </w:r>
      <w:r>
        <w:t xml:space="preserve"> This Second District case distinguishes </w:t>
      </w:r>
      <w:r>
        <w:rPr>
          <w:i/>
        </w:rPr>
        <w:t>Rappleyea</w:t>
      </w:r>
      <w:r>
        <w:t xml:space="preserve"> as a narrow holding based on "quite unique" and "odd facts," and reinforces </w:t>
      </w:r>
      <w:r>
        <w:rPr>
          <w:i/>
        </w:rPr>
        <w:t>Rappleyea</w:t>
      </w:r>
      <w:r>
        <w:t>’s own warning that self-represented litigants are not entitled to exceptionally lenient treatment and must follow the same rules of civil procedure as represented parties to avoid judicial "quagmires."</w:t>
      </w:r>
    </w:p>
    <w:p>
      <w:pPr>
        <w:spacing w:before="0" w:after="0"/>
      </w:pPr>
      <w:r>
        <w:rPr>
          <w:b/>
        </w:rPr>
        <w:t>2. Burnete v. La Casa Dana Apartments, 148 Cal. App. 4th 1262:</w:t>
      </w:r>
      <w:r>
        <w:t xml:space="preserve"> This case distinguishes </w:t>
      </w:r>
      <w:r>
        <w:rPr>
          <w:i/>
        </w:rPr>
        <w:t>Rappleyea</w:t>
      </w:r>
      <w:r>
        <w:t xml:space="preserve"> by noting that the court there explicitly stated self-represented litigants are generally entitled to no special treatment and that procedural law cannot "cast a sympathetic eye on the unprepared."</w:t>
      </w:r>
    </w:p>
    <w:p>
      <w:pPr>
        <w:spacing w:before="0" w:after="0"/>
      </w:pPr>
      <w:r>
        <w:rPr>
          <w:b/>
        </w:rPr>
        <w:t>3. Nuño v. California State University Bakersfield, 47 Cal.App.5th 799:</w:t>
      </w:r>
      <w:r>
        <w:t xml:space="preserve"> This case cites </w:t>
      </w:r>
      <w:r>
        <w:rPr>
          <w:i/>
        </w:rPr>
        <w:t>Rappleyea</w:t>
      </w:r>
      <w:r>
        <w:t xml:space="preserve"> to reaffirm that self-representation is not a ground for exceptionally lenient treatment and that the rules of civil procedure must apply equally to all parties.</w:t>
      </w:r>
    </w:p>
    <w:p>
      <w:pPr>
        <w:spacing w:before="0" w:after="0"/>
      </w:pPr>
      <w:r>
        <w:rPr>
          <w:b/>
        </w:rPr>
        <w:t>4. Peltier v. McCloud River Railroad, 34 Cal. App. 4th 1809:</w:t>
      </w:r>
      <w:r>
        <w:t xml:space="preserve"> This case limits the application of </w:t>
      </w:r>
      <w:r>
        <w:rPr>
          <w:i/>
        </w:rPr>
        <w:t>Rappleyea</w:t>
      </w:r>
      <w:r>
        <w:t>’s holding regarding relief from default to the ministerial act of the entry of default, rather than final judgments or orders of dismissal.</w:t>
      </w:r>
    </w:p>
    <w:p>
      <w:pPr>
        <w:spacing w:before="0" w:after="0"/>
      </w:pPr>
      <w:r>
        <w:rPr>
          <w:b/>
        </w:rPr>
        <w:t>5. Pacifica First National, Inc. v. Abekasis, 50 Cal.App.5th 654:</w:t>
      </w:r>
      <w:r>
        <w:t xml:space="preserve"> This Second District case distinguishes </w:t>
      </w:r>
      <w:r>
        <w:rPr>
          <w:i/>
        </w:rPr>
        <w:t>Rappleyea</w:t>
      </w:r>
      <w:r>
        <w:t xml:space="preserve"> by noting that its holding, which granted equitable relief due to a court clerk's incorrect advice about a filing fee, was not applicable to a dispute where the moving party offered no comparable showing of clerical error.</w:t>
      </w:r>
    </w:p>
    <w:p>
      <w:pPr>
        <w:spacing w:before="240" w:after="240"/>
      </w:pPr>
      <w:r>
        <w:rPr>
          <w:b/>
          <w:i/>
          <w:color w:val="3A0517"/>
        </w:rPr>
        <w:t>Other Relevant Precedence</w:t>
      </w:r>
    </w:p>
    <w:p>
      <w:pPr>
        <w:spacing w:before="0" w:after="0"/>
      </w:pPr>
      <w:r>
        <w:rPr>
          <w:b/>
        </w:rPr>
        <w:t>1. Gamet v. Blanchard, 91 Cal.App.4th 1276:</w:t>
      </w:r>
      <w:r>
        <w:t xml:space="preserve"> This 2nd District case is highly on-point as it specifically addresses the trial court's duty to ensure clarity for pro per litigants and argues against penalizing them for technical errors in discovery when counsel later clarifies their position.</w:t>
      </w:r>
    </w:p>
    <w:p>
      <w:pPr>
        <w:spacing w:before="0" w:after="0"/>
      </w:pPr>
      <w:r>
        <w:rPr>
          <w:b/>
        </w:rPr>
        <w:t>2. McClain v. Kissler, 39 Cal.App.5th 399:</w:t>
      </w:r>
      <w:r>
        <w:t xml:space="preserve"> This 2nd District case provides a critical jurisdictional match and limits </w:t>
      </w:r>
      <w:r>
        <w:rPr>
          <w:i/>
        </w:rPr>
        <w:t>Rappleyea</w:t>
      </w:r>
      <w:r>
        <w:t xml:space="preserve"> to its unique facts, reinforcing the rule that self-represented litigants are generally held to the same procedural standards as represented parties.</w:t>
      </w:r>
    </w:p>
    <w:p>
      <w:pPr>
        <w:spacing w:before="0" w:after="0"/>
      </w:pPr>
      <w:r>
        <w:rPr>
          <w:b/>
        </w:rPr>
        <w:t>3. Burnete v. La Casa Dana Apartments, 148 Cal.App.4th 1262:</w:t>
      </w:r>
      <w:r>
        <w:t xml:space="preserve"> Also from the 2nd District, this case distinguishes </w:t>
      </w:r>
      <w:r>
        <w:rPr>
          <w:i/>
        </w:rPr>
        <w:t>Rappleyea</w:t>
      </w:r>
      <w:r>
        <w:t xml:space="preserve"> and emphasizes that self-represented litigants are entitled to no special treatment, directly challenging the brief's "solicitude" argument.</w:t>
      </w:r>
    </w:p>
    <w:p>
      <w:pPr>
        <w:spacing w:before="0" w:after="0"/>
      </w:pPr>
      <w:r>
        <w:rPr>
          <w:b/>
        </w:rPr>
        <w:t>4. Nuño v. California State University Bakersfield, 47 Cal.App.5th 799:</w:t>
      </w:r>
      <w:r>
        <w:t xml:space="preserve"> This case reinforces the principle that the rules of civil procedure apply equally to represented and unrepresented parties, citing </w:t>
      </w:r>
      <w:r>
        <w:rPr>
          <w:i/>
        </w:rPr>
        <w:t>Rappleyea</w:t>
      </w:r>
      <w:r>
        <w:t xml:space="preserve"> for the "no exceptionally lenient treatment" rule.</w:t>
      </w:r>
    </w:p>
    <w:p>
      <w:pPr>
        <w:spacing w:before="0" w:after="0"/>
      </w:pPr>
      <w:r>
        <w:rPr>
          <w:b/>
        </w:rPr>
        <w:t>5. In re Marriage of Tara D. and Robert D., 99 Cal.App.5th 871:</w:t>
      </w:r>
      <w:r>
        <w:t xml:space="preserve"> This case acknowledges the "no special treatment" rule but notes that trial judges should recognize the lack of legal knowledge in self-represented litigants, providing a more balanced application of the </w:t>
      </w:r>
      <w:r>
        <w:rPr>
          <w:i/>
        </w:rPr>
        <w:t>Rappleyea</w:t>
      </w:r>
      <w:r>
        <w:t xml:space="preserve"> principles.</w:t>
      </w:r>
    </w:p>
    <w:p>
      <w:r>
        <w:br w:type="page"/>
      </w:r>
    </w:p>
    <w:p>
      <w:pPr>
        <w:spacing w:before="0" w:after="0"/>
      </w:pPr>
      <w:r/>
      <w:hyperlink w:anchor="significantissues">
        <w:r>
          <w:rPr/>
          <w:t xml:space="preserve">↑ Triage</w:t>
        </w:r>
      </w:hyperlink>
    </w:p>
    <w:p>
      <w:pPr>
        <w:pStyle w:val="Heading3"/>
      </w:pPr>
      <w:r>
        <w:bookmarkStart w:id="22" w:name="guilleminvst17"/>
        <w:bookmarkEnd w:id="22" w:name="guilleminvst17"/>
      </w:r>
      <w:r>
        <w:t>Guillemin v. Stein 104 Cal.App.4th 156</w:t>
      </w:r>
    </w:p>
    <w:p>
      <w:pPr>
        <w:spacing w:before="240" w:after="240"/>
      </w:pPr>
      <w:r>
        <w:rPr>
          <w:b/>
          <w:i/>
          <w:color w:val="3A0517"/>
        </w:rPr>
        <w:t>Use of Citation</w:t>
      </w:r>
      <w:r>
        <w:t xml:space="preserve"> 🔴</w:t>
      </w:r>
    </w:p>
    <w:p>
      <w:pPr>
        <w:spacing w:before="0" w:after="0"/>
      </w:pPr>
      <w:r>
        <w:t>PLAINTIFF-APPELLANT’S REPLY BRIEF cites Guillemin v. Stein to establish the legal rule that sanctions are appropriate under Code of Civil Procedure section 128.7 for filings that lack evidentiary support, as such claims are considered objectively unreasonable (p. 45). The citation is used in the context of Appellant's motion for sanctions against Respondents' counsel, Michael Yadegari, for allegedly misrepresenting a scooter accident to delay trial (p. 45). Appellant argues analogically that just as the court in Guillemin upheld sanctions for filings lacking evidence, the trial court here should have sanctioned Yadegari for providing an unsubstantiated declaration regarding his injuries without medical or police reports (p. 45). The brief interprets the case as placing a duty on the trial court to scrutinize the evidentiary basis of declarations, and it applies this reasoning to argue that the denial of sanctions was an abuse of discretion (p. 45). Guillemin is also cited as a primary authority supporting the conclusion that the trial court's failure to award sanctions constitutes reversible error (p. 47).</w:t>
      </w:r>
    </w:p>
    <w:p>
      <w:pPr>
        <w:spacing w:before="240" w:after="240"/>
      </w:pPr>
      <w:r>
        <w:rPr>
          <w:b/>
          <w:i/>
          <w:color w:val="3A0517"/>
        </w:rPr>
        <w:t>Accuracy Review</w:t>
      </w:r>
    </w:p>
    <w:p>
      <w:pPr>
        <w:spacing w:before="0" w:after="0"/>
      </w:pPr>
      <w:r>
        <w:t>The citation to Guillemin v. Stein in the Plaintiff-Appellant’s Reply Brief is a significant mischaracterization of the case's holding and outcome. The brief asserts that the Guillemin court 'upheld sanctions under section 128.7 for filings lacking evidentiary support,' when in fact, the appellate court in Guillemin vacated the sanctions order. The brief uses the case to argue that a lack of corroborating evidence (such as medical or police reports) for a declaration makes a filing 'objectively unreasonable' and thus sanctionable. However, the actual reasoning in Guillemin serves as a cautionary tale against the over-imposition of sanctions, specifically warning that the statute should not be used to chill zealous advocacy or innovative legal arguments. By claiming the court 'upheld' sanctions, the brief flips the case's actual disposition to support a more aggressive sanctions standard than the case actually provides. This is a contextual distortion because it omits the court's primary holding—that even unpersuasive or weak arguments are not necessarily frivolous—and ignores the court's reversal of the sanctions award.</w:t>
      </w:r>
    </w:p>
    <w:p>
      <w:pPr>
        <w:spacing w:before="240" w:after="240"/>
      </w:pPr>
      <w:r>
        <w:rPr>
          <w:b/>
          <w:i/>
          <w:color w:val="3A0517"/>
        </w:rPr>
        <w:t>Other Relevant Precedence</w:t>
      </w:r>
    </w:p>
    <w:p>
      <w:pPr>
        <w:spacing w:before="0" w:after="0"/>
      </w:pPr>
      <w:r>
        <w:rPr>
          <w:b/>
        </w:rPr>
        <w:t>1. In re Marriage of Sahafzadeh-Taeb &amp; Taeb, 39 Cal.App.5th 124:</w:t>
      </w:r>
      <w:r>
        <w:t xml:space="preserve"> As a Second District decision, this case provides a more recent and jurisdictionally identical application of the "objectively unreasonable" standard for sanctions under Code of Civil Procedure section 128.7.</w:t>
      </w:r>
    </w:p>
    <w:p>
      <w:pPr>
        <w:spacing w:before="0" w:after="0"/>
      </w:pPr>
      <w:r>
        <w:rPr>
          <w:b/>
        </w:rPr>
        <w:t>2. Peake v. Underwood, 227 Cal. App. 4th 428:</w:t>
      </w:r>
      <w:r>
        <w:t xml:space="preserve"> This case provides a detailed analysis of what constitutes a "factually frivolous" filing under section 128.7, specifically citing </w:t>
      </w:r>
      <w:r>
        <w:rPr>
          <w:i/>
        </w:rPr>
        <w:t>Guillemin</w:t>
      </w:r>
      <w:r>
        <w:t xml:space="preserve"> to establish that claims not well-grounded in fact are sanctionable.</w:t>
      </w:r>
    </w:p>
    <w:p>
      <w:pPr>
        <w:spacing w:before="0" w:after="0"/>
      </w:pPr>
      <w:r>
        <w:rPr>
          <w:b/>
        </w:rPr>
        <w:t>3. Bucur v. Ahmad, 244 Cal. App. 4th 175:</w:t>
      </w:r>
      <w:r>
        <w:t xml:space="preserve"> This case is highly relevant as it applies the </w:t>
      </w:r>
      <w:r>
        <w:rPr>
          <w:i/>
        </w:rPr>
        <w:t>Guillemin</w:t>
      </w:r>
      <w:r>
        <w:t xml:space="preserve"> standard to determine when a pleading is indisputably without merit, either legally or factually, which is the core of the appellant's argument regarding the unsubstantiated accident claim.</w:t>
      </w:r>
    </w:p>
    <w:p>
      <w:pPr>
        <w:spacing w:before="0" w:after="0"/>
      </w:pPr>
      <w:r>
        <w:rPr>
          <w:b/>
        </w:rPr>
        <w:t>4. Optimal Markets Inc v Salant, 221 Cal. App. 4th 912:</w:t>
      </w:r>
      <w:r>
        <w:t xml:space="preserve"> This case is the primary authority for the abuse-of-discretion standard of review for section 128.7 sanctions, which is the standard the appellant argues the trial court failed to meet.</w:t>
      </w:r>
    </w:p>
    <w:p>
      <w:pPr>
        <w:spacing w:before="0" w:after="0"/>
      </w:pPr>
      <w:r>
        <w:rPr>
          <w:b/>
        </w:rPr>
        <w:t>5. Ponce v. Wells Fargo Bank, 21 Cal.App.5th 253:</w:t>
      </w:r>
      <w:r>
        <w:t xml:space="preserve"> This case addresses the "zealous representation" defense often raised in response to sanctions motions, a principle discussed in </w:t>
      </w:r>
      <w:r>
        <w:rPr>
          <w:i/>
        </w:rPr>
        <w:t>Guillemin</w:t>
      </w:r>
      <w:r>
        <w:t xml:space="preserve"> that the appellant must navigate when challenging the opposing counsel's conduct.</w:t>
      </w:r>
    </w:p>
    <w:p>
      <w:r>
        <w:br w:type="page"/>
      </w:r>
    </w:p>
    <w:p>
      <w:pPr>
        <w:spacing w:before="0" w:after="0"/>
      </w:pPr>
      <w:r/>
      <w:hyperlink w:anchor="significantissues">
        <w:r>
          <w:rPr/>
          <w:t xml:space="preserve">↑ Triage</w:t>
        </w:r>
      </w:hyperlink>
    </w:p>
    <w:p>
      <w:pPr>
        <w:pStyle w:val="Heading3"/>
      </w:pPr>
      <w:r>
        <w:bookmarkStart w:id="23" w:name="gametvblanch18"/>
        <w:bookmarkEnd w:id="23" w:name="gametvblanch18"/>
      </w:r>
      <w:r>
        <w:t>Gamet v. Blanchard 91 Cal.App.4th 1276</w:t>
      </w:r>
    </w:p>
    <w:p>
      <w:pPr>
        <w:spacing w:before="240" w:after="240"/>
      </w:pPr>
      <w:r>
        <w:rPr>
          <w:b/>
          <w:i/>
          <w:color w:val="3A0517"/>
        </w:rPr>
        <w:t>Use of Citation</w:t>
      </w:r>
      <w:r>
        <w:t xml:space="preserve"> 🔴</w:t>
      </w:r>
    </w:p>
    <w:p>
      <w:pPr>
        <w:spacing w:before="0" w:after="0"/>
      </w:pPr>
      <w:r>
        <w:t>PLAINTIFF-APPELLANT’S REPLY BRIEF cites Gamet v. Blanchard (2001) 91 Cal.App.4th 1276 to support the legal rule that courts should not penalize pro per litigants for technical errors in pleadings or discovery responses, especially when counsel later clarifies the litigant’s position (p. 40). The context of this citation relates to the Appellant's initial status as a self-represented (pro per) litigant during discovery, during which she made statements regarding her employment status that the Respondents now attempt to use against her (p. 40). The brief interprets Gamet as establishing that pro per litigants, due to their lack of legal training, may provide imprecise or legally inaccurate responses that should be subject to clarification by later-retained counsel (p. 39-40). The brief applies this concept by arguing that Noland's pro per statements were a layperson’s understanding of legal terms and not a conclusive admission, and that the trial court erred by failing to allow her counsel to clarify these responses under the correct legal framework of the Dynamex ABC test (p. 40).</w:t>
      </w:r>
    </w:p>
    <w:p>
      <w:pPr>
        <w:spacing w:before="240" w:after="240"/>
      </w:pPr>
      <w:r>
        <w:rPr>
          <w:b/>
          <w:i/>
          <w:color w:val="3A0517"/>
        </w:rPr>
        <w:t>Accuracy Review</w:t>
      </w:r>
    </w:p>
    <w:p>
      <w:pPr>
        <w:spacing w:before="0" w:after="0"/>
      </w:pPr>
      <w:r>
        <w:t>The citation to Gamet v. Blanchard is technically flawed and involves a contextual overextension. First, the brief misidentifies the court, claiming the Second District held the principle, when Gamet was decided by the Fourth District, Division Three. More significantly, the brief attributes a specific, verbatim quote to the case—'courts should not penalize pro per litigants for technical errors in pleadings or discovery responses, especially when counsel later clarifies the litigant’s position'—which does not exist in the text of the opinion. While Gamet does discuss the disadvantages of pro per litigants and the court's duty to ensure they are not 'inadvertently misled' by 'legal shorthand' or 'jargon,' its holding is centered on the trial court's abuse of discretion in dismissing a case under CCP § 473(b) due to confusing court communications. The brief overextends this principle to create a specific rule regarding the interpretation of discovery admissions in a summary judgment context, a scenario not addressed in Gamet. This constitutes a mischaracterization of the case's specific holding and a reliance on a non-existent quote.</w:t>
      </w:r>
    </w:p>
    <w:p>
      <w:pPr>
        <w:spacing w:before="240" w:after="240"/>
      </w:pPr>
      <w:r>
        <w:rPr>
          <w:b/>
          <w:i/>
          <w:color w:val="3A0517"/>
        </w:rPr>
        <w:t>Use of Quotes</w:t>
      </w:r>
      <w:r>
        <w:bookmarkStart w:id="24" w:name="gametvblanch19"/>
        <w:bookmarkEnd w:id="24" w:name="gametvblanch19"/>
      </w:r>
    </w:p>
    <w:p>
      <w:pPr>
        <w:spacing w:before="240" w:after="240"/>
      </w:pPr>
      <w:r>
        <w:t xml:space="preserve">☠️ </w:t>
      </w:r>
      <w:r>
        <w:rPr>
          <w:b/>
          <w:i/>
          <w:color w:val="3A0517"/>
        </w:rPr>
        <w:t>Quote 1 - 91 Cal.App.4th 1276, 1284</w:t>
      </w:r>
    </w:p>
    <w:p>
      <w:pPr>
        <w:pStyle w:val="Quote"/>
      </w:pPr>
      <w:r>
        <w:t>courts should not penalize pro per litigants for technical errors in pleadings or discovery responses, especially when counsel later clarifies the litigant’s position.</w:t>
      </w:r>
    </w:p>
    <w:p>
      <w:pPr>
        <w:spacing w:before="0" w:after="0"/>
      </w:pPr>
      <w:r>
        <w:t>The quote 'courts should not penalize pro per litigants for technical errors in pleadings or discovery responses, especially when counsel later clarifies the litigant’s position' does not exist in the text of Gamet v. Blanchard. While the opinion discusses the need for trial judges to ensure pro per litigants are not misled by jargon (p. 1284-1285), it never uses this specific language nor does it specifically mention 'discovery responses' or 'technical errors in pleadings' in the context of counsel clarifying them. The brief has presented a synthesized legal argument as a direct quote from the court.</w:t>
      </w:r>
    </w:p>
    <w:p>
      <w:pPr>
        <w:spacing w:before="240" w:after="240"/>
      </w:pPr>
      <w:r>
        <w:rPr>
          <w:b/>
          <w:i/>
          <w:color w:val="3A0517"/>
        </w:rPr>
        <w:t>Applicable Negative Treatment</w:t>
      </w:r>
    </w:p>
    <w:p>
      <w:pPr>
        <w:spacing w:before="0" w:after="0"/>
      </w:pPr>
      <w:r>
        <w:rPr>
          <w:b/>
        </w:rPr>
        <w:t>1. A.G. v. C.S., 246 Cal.App.4th 1269:</w:t>
      </w:r>
      <w:r>
        <w:t xml:space="preserve"> This case limits the holding of </w:t>
      </w:r>
      <w:r>
        <w:rPr>
          <w:i/>
        </w:rPr>
        <w:t>Gamet</w:t>
      </w:r>
      <w:r>
        <w:t>, finding that a party "overstates" the decision by suggesting it requires trial courts to "level the playing field" or assist pro per litigants in eliciting testimony or navigating evidence rules.</w:t>
      </w:r>
    </w:p>
    <w:p>
      <w:pPr>
        <w:spacing w:before="0" w:after="0"/>
      </w:pPr>
      <w:r>
        <w:rPr>
          <w:b/>
        </w:rPr>
        <w:t>2. Kobayashi v. Superior Court, 175 Cal.App.4th 536:</w:t>
      </w:r>
      <w:r>
        <w:t xml:space="preserve"> This case criticizes the majority opinion in </w:t>
      </w:r>
      <w:r>
        <w:rPr>
          <w:i/>
        </w:rPr>
        <w:t>Gamet</w:t>
      </w:r>
      <w:r>
        <w:t xml:space="preserve"> and adopts the dissent's view that self-represented litigants must be held to the same standards as attorneys to avoid granting them an unfair advantage over represented parties.</w:t>
      </w:r>
    </w:p>
    <w:p>
      <w:pPr>
        <w:spacing w:before="0" w:after="0"/>
      </w:pPr>
      <w:r>
        <w:rPr>
          <w:b/>
        </w:rPr>
        <w:t>3. County of Orange v. Smith, 132 Cal.App.4th 1434:</w:t>
      </w:r>
      <w:r>
        <w:t xml:space="preserve"> This case limits </w:t>
      </w:r>
      <w:r>
        <w:rPr>
          <w:i/>
        </w:rPr>
        <w:t>Gamet</w:t>
      </w:r>
      <w:r>
        <w:t xml:space="preserve"> by reinforcing that a pro per litigant is entitled to "no greater consideration" than a represented party and is held to the same restrictive procedural rules as an attorney.</w:t>
      </w:r>
    </w:p>
    <w:p>
      <w:pPr>
        <w:spacing w:before="0" w:after="0"/>
      </w:pPr>
      <w:r>
        <w:rPr>
          <w:b/>
        </w:rPr>
        <w:t>4. Simms v. Bear Valley Community Healthcare Dist., 80 Cal.App.5th 391:</w:t>
      </w:r>
      <w:r>
        <w:t xml:space="preserve"> This case limits the application of </w:t>
      </w:r>
      <w:r>
        <w:rPr>
          <w:i/>
        </w:rPr>
        <w:t>Gamet</w:t>
      </w:r>
      <w:r>
        <w:t xml:space="preserve"> by affirming that self-represented litigants are held to the same standard of knowledge regarding law and procedure as attorneys, specifically regarding the duty to perform legal research.</w:t>
      </w:r>
    </w:p>
    <w:p>
      <w:pPr>
        <w:spacing w:before="0" w:after="0"/>
      </w:pPr>
      <w:r>
        <w:rPr>
          <w:b/>
        </w:rPr>
        <w:t>5. Ag v. Cs, 246 Cal.App.4th 1269:</w:t>
      </w:r>
      <w:r>
        <w:t xml:space="preserve"> This case distinguishes </w:t>
      </w:r>
      <w:r>
        <w:rPr>
          <w:i/>
        </w:rPr>
        <w:t>Gamet</w:t>
      </w:r>
      <w:r>
        <w:t>, clarifying that the decision does not mandate trial courts to assist self-represented litigants in eliciting oral testimony or navigating the rules of evidence.</w:t>
      </w:r>
    </w:p>
    <w:p>
      <w:pPr>
        <w:spacing w:before="240" w:after="240"/>
      </w:pPr>
      <w:r>
        <w:rPr>
          <w:b/>
          <w:i/>
          <w:color w:val="3A0517"/>
        </w:rPr>
        <w:t>Other Relevant Precedence</w:t>
      </w:r>
    </w:p>
    <w:p>
      <w:pPr>
        <w:spacing w:before="0" w:after="0"/>
      </w:pPr>
      <w:r>
        <w:rPr>
          <w:b/>
        </w:rPr>
        <w:t>1. Petrosyan v. Prince Corp., 223 Cal.App.4th 587:</w:t>
      </w:r>
      <w:r>
        <w:t xml:space="preserve"> This Second Appellate District case is a direct jurisdictional match and applies </w:t>
      </w:r>
      <w:r>
        <w:rPr>
          <w:i/>
        </w:rPr>
        <w:t>Gamet</w:t>
      </w:r>
      <w:r>
        <w:t xml:space="preserve"> to emphasize that trial courts have a duty to ensure self-represented litigants are not inadvertently misled by legal shorthand or jargon. It is highly on-point for the Appellant’s argument that her pro per use of the term "independent contractor" was a layperson’s misunderstanding of a technical legal term.</w:t>
      </w:r>
    </w:p>
    <w:p>
      <w:pPr>
        <w:spacing w:before="0" w:after="0"/>
      </w:pPr>
      <w:r>
        <w:rPr>
          <w:b/>
        </w:rPr>
        <w:t>2. Foster v. Sexton, 61 Cal.App.5th 998:</w:t>
      </w:r>
      <w:r>
        <w:t xml:space="preserve"> Also from the Second Appellate District, this case applies </w:t>
      </w:r>
      <w:r>
        <w:rPr>
          <w:i/>
        </w:rPr>
        <w:t>Gamet</w:t>
      </w:r>
      <w:r>
        <w:t xml:space="preserve"> to hold that a pro per litigant’s technical errors (such as failing to file a correctly titled pleading) should be viewed as a "failure to communicate" rather than a "lack of diligence." This supports the Appellant’s contention that her initial discovery responses should be treated as technical errors subject to clarification by counsel rather than binding admissions.</w:t>
      </w:r>
    </w:p>
    <w:p>
      <w:pPr>
        <w:spacing w:before="0" w:after="0"/>
      </w:pPr>
      <w:r>
        <w:rPr>
          <w:b/>
        </w:rPr>
        <w:t>3. In re Marriage of Tara &amp; Robert D., 99 Cal.App.5th 871:</w:t>
      </w:r>
      <w:r>
        <w:t xml:space="preserve"> This recent case applies </w:t>
      </w:r>
      <w:r>
        <w:rPr>
          <w:i/>
        </w:rPr>
        <w:t>Gamet</w:t>
      </w:r>
      <w:r>
        <w:t xml:space="preserve"> to protect self-represented litigants from being penalized for failing to follow formal procedural requirements when they lack an attorney’s level of legal knowledge. It reinforces the principle that courts must acknowledge the inherent disadvantages faced by pro per litigants when interpreting their actions or statements.</w:t>
      </w:r>
    </w:p>
    <w:p>
      <w:pPr>
        <w:spacing w:before="0" w:after="0"/>
      </w:pPr>
      <w:r>
        <w:rPr>
          <w:b/>
        </w:rPr>
        <w:t>4. Nuño v. California State University Bakersfield, 47 Cal.App.5th 799:</w:t>
      </w:r>
      <w:r>
        <w:t xml:space="preserve"> This case applies </w:t>
      </w:r>
      <w:r>
        <w:rPr>
          <w:i/>
        </w:rPr>
        <w:t>Gamet</w:t>
      </w:r>
      <w:r>
        <w:t xml:space="preserve"> to find an abuse of discretion where a trial court’s ambiguous communications led to the dismissal of a pro per litigant’s action. It supports the Appellant’s argument that her pro per statements, made under economic pressure and without legal guidance, should not be strictly construed against her.</w:t>
      </w:r>
    </w:p>
    <w:p>
      <w:r>
        <w:br w:type="page"/>
      </w:r>
    </w:p>
    <w:p>
      <w:pPr>
        <w:spacing w:before="0" w:after="0"/>
      </w:pPr>
      <w:r/>
      <w:hyperlink w:anchor="significantissues">
        <w:r>
          <w:rPr/>
          <w:t xml:space="preserve">↑ Triage</w:t>
        </w:r>
      </w:hyperlink>
    </w:p>
    <w:p>
      <w:pPr>
        <w:pStyle w:val="Heading3"/>
      </w:pPr>
      <w:r>
        <w:bookmarkStart w:id="25" w:name="ayalavantelo20"/>
        <w:bookmarkEnd w:id="25" w:name="ayalavantelo20"/>
      </w:r>
      <w:r>
        <w:t>Ayala v. Antelope Valley Newspapers, Inc. 59 Cal. 4th 522</w:t>
      </w:r>
    </w:p>
    <w:p>
      <w:pPr>
        <w:spacing w:before="240" w:after="240"/>
      </w:pPr>
      <w:r>
        <w:rPr>
          <w:b/>
          <w:i/>
          <w:color w:val="3A0517"/>
        </w:rPr>
        <w:t>Use of Citation</w:t>
      </w:r>
      <w:r>
        <w:t xml:space="preserve"> 🔴</w:t>
      </w:r>
    </w:p>
    <w:p>
      <w:pPr>
        <w:spacing w:before="0" w:after="0"/>
      </w:pPr>
      <w:r>
        <w:t>The brief cites Ayala v. Antelope Valley Newspapers, Inc. to support several legal propositions regarding worker classification and summary judgment standards. Primarily, it is used to establish that control under Prong A of the ABC test encompasses supervision, task direction, or work rules and does not strictly require discipline or reviews (p. 13). The brief further cites the case for the rule that factual disputes about employer control are typically jury questions due to their fact-intensive nature (p. 28, 29) and that ambiguous evidence of employer control precludes summary judgment (p. 28, 31). In terms of context, the brief uses Ayala to challenge the trial court's granting of summary judgment, arguing that the court failed to view Noland's ambiguous deposition testimony in her favor. The brief employs analogical reasoning by comparing Respondent Nazar’s override of pricing decisions to the types of employer control recognized in Ayala (p. 18). It also uses Ayala to rebut the Respondents' claim that a lack of formal disciplinary action proves Noland was an independent contractor, noting that Ayala found control via routes and schedules sufficient even without reviews (p. 13). The brief interprets Ayala as a protective precedent that requires courts to look at actual workplace dynamics over formalities (p. 13). It applies the case's reasoning to argue that because Noland's testimony regarding her autonomy was ambiguous, it created a triable issue that a jury, not a judge, must resolve (p. 28, 29). The brief directly applies Ayala's procedural holding to assert that the trial court's resolution of factual ambiguities in favor of the moving party was a reversible error (p. 31).</w:t>
      </w:r>
    </w:p>
    <w:p>
      <w:pPr>
        <w:spacing w:before="240" w:after="240"/>
      </w:pPr>
      <w:r>
        <w:rPr>
          <w:b/>
          <w:i/>
          <w:color w:val="3A0517"/>
        </w:rPr>
        <w:t>Accuracy Review</w:t>
      </w:r>
    </w:p>
    <w:p>
      <w:pPr>
        <w:spacing w:before="0" w:after="0"/>
      </w:pPr>
      <w:r>
        <w:t>The PLAINTIFF-APPELLANT’S REPLY BRIEF involves a significant mischaracterization and technical misapplication of Ayala v. Antelope Valley Newspapers, Inc. Specifically, the brief repeatedly asserts that the California Supreme Court in Ayala 'reversed summary judgment' (p. 28) and that 'ambiguous evidence of control precluded summary judgment' (p. 31). In reality, Ayala was a class certification case; the Supreme Court affirmed the reversal of an order denying class certification. While the substantive legal principle discussed in Ayala—that the 'right to control' is the determinative factor and is often a fact-intensive inquiry—is relevant to the brief's opposition to summary judgment, the brief's description of the case's procedural posture and holding is factually incorrect. Furthermore, the brief overextends Ayala by citing it for the proposition that 'factual disputes about employer control are typically jury questions' (p. 28). While Ayala notes that such inquiries are fact-intensive, its actual holding was focused on whether those inquiries were 'susceptible of common proof' for class treatment, not the specific division of labor between a judge and jury in a summary judgment context. The brief's reliance on Ayala to distinguish D’Amico v. Board of Medical Examiners is also contextually strained, as it attempts to use a class certification standard to rebut a summary judgment standard regarding judicial admissions.</w:t>
      </w:r>
    </w:p>
    <w:p>
      <w:pPr>
        <w:spacing w:before="240" w:after="240"/>
      </w:pPr>
      <w:r>
        <w:rPr>
          <w:b/>
          <w:i/>
          <w:color w:val="3A0517"/>
        </w:rPr>
        <w:t>Applicable Negative Treatment</w:t>
      </w:r>
    </w:p>
    <w:p>
      <w:pPr>
        <w:spacing w:before="0" w:after="0"/>
      </w:pPr>
      <w:r>
        <w:rPr>
          <w:b/>
        </w:rPr>
        <w:t>1. Taylor v. Financial Casualty &amp; Surety, Inc., 67 Cal.App.5th 966:</w:t>
      </w:r>
      <w:r>
        <w:t xml:space="preserve"> The Court of Appeal distinguished </w:t>
      </w:r>
      <w:r>
        <w:rPr>
          <w:i/>
        </w:rPr>
        <w:t>Ayala</w:t>
      </w:r>
      <w:r>
        <w:t xml:space="preserve">, noting that its analysis was limited to the procedural propriety of class certification and did not address the merits of the employment relationship. This limits the brief's reliance on </w:t>
      </w:r>
      <w:r>
        <w:rPr>
          <w:i/>
        </w:rPr>
        <w:t>Ayala</w:t>
      </w:r>
      <w:r>
        <w:t xml:space="preserve"> to support its substantive arguments regarding summary judgment and the merits of the misclassification claim.</w:t>
      </w:r>
    </w:p>
    <w:p>
      <w:pPr>
        <w:spacing w:before="0" w:after="0"/>
      </w:pPr>
      <w:r>
        <w:rPr>
          <w:b/>
        </w:rPr>
        <w:t>2. Brown v. City of Inglewood, 18 Cal.5th 33:</w:t>
      </w:r>
      <w:r>
        <w:t xml:space="preserve"> The California Supreme Court distinguished </w:t>
      </w:r>
      <w:r>
        <w:rPr>
          <w:i/>
        </w:rPr>
        <w:t>Ayala</w:t>
      </w:r>
      <w:r>
        <w:t xml:space="preserve">, holding that the common law "control" test should not be applied rigidly where the history and purpose of a specific statute indicate a different legislative intent. This limits the broad application of </w:t>
      </w:r>
      <w:r>
        <w:rPr>
          <w:i/>
        </w:rPr>
        <w:t>Ayala</w:t>
      </w:r>
      <w:r>
        <w:t>’s control-based propositions in statutory contexts outside of general common law.</w:t>
      </w:r>
    </w:p>
    <w:p>
      <w:pPr>
        <w:spacing w:before="0" w:after="0"/>
      </w:pPr>
      <w:r>
        <w:rPr>
          <w:b/>
        </w:rPr>
        <w:t>3. Dynamex Operations West, Inc. v. Superior Court, 4 Cal.5th 903:</w:t>
      </w:r>
      <w:r>
        <w:t xml:space="preserve"> The California Supreme Court distinguished </w:t>
      </w:r>
      <w:r>
        <w:rPr>
          <w:i/>
        </w:rPr>
        <w:t>Ayala</w:t>
      </w:r>
      <w:r>
        <w:t xml:space="preserve">, noting it explicitly left open the question of whether wage order tests for employee status applied to wage and hour claims. This limits the use of </w:t>
      </w:r>
      <w:r>
        <w:rPr>
          <w:i/>
        </w:rPr>
        <w:t>Ayala</w:t>
      </w:r>
      <w:r>
        <w:t>’s common law "right to control" analysis as the exclusive or definitive standard for the misclassification claims discussed in the brief, which are governed by the ABC test.</w:t>
      </w:r>
    </w:p>
    <w:p>
      <w:pPr>
        <w:spacing w:before="0" w:after="0"/>
      </w:pPr>
      <w:r>
        <w:rPr>
          <w:b/>
        </w:rPr>
        <w:t>4. Vazquez v. Jan-Pro Franchising International, Inc., 10 Cal.5th 944:</w:t>
      </w:r>
      <w:r>
        <w:t xml:space="preserve"> The California Supreme Court distinguished </w:t>
      </w:r>
      <w:r>
        <w:rPr>
          <w:i/>
        </w:rPr>
        <w:t>Ayala</w:t>
      </w:r>
      <w:r>
        <w:t xml:space="preserve">, stating it signaled that the standard for worker classification in the wage order context was an unsettled, open question. This limits the brief's reliance on </w:t>
      </w:r>
      <w:r>
        <w:rPr>
          <w:i/>
        </w:rPr>
        <w:t>Ayala</w:t>
      </w:r>
      <w:r>
        <w:t xml:space="preserve"> as established authority for the overall classification framework in wage and hour disputes.</w:t>
      </w:r>
    </w:p>
    <w:p>
      <w:pPr>
        <w:spacing w:before="0" w:after="0"/>
      </w:pPr>
      <w:r>
        <w:rPr>
          <w:b/>
        </w:rPr>
        <w:t>5. Linton v. DeSoto Cab Co., 15 Cal.App.5th 1208:</w:t>
      </w:r>
      <w:r>
        <w:t xml:space="preserve"> The Court of Appeal noted that the trial court misconstrued </w:t>
      </w:r>
      <w:r>
        <w:rPr>
          <w:i/>
        </w:rPr>
        <w:t>Ayala</w:t>
      </w:r>
      <w:r>
        <w:t xml:space="preserve"> as setting forth a test that superseded </w:t>
      </w:r>
      <w:r>
        <w:rPr>
          <w:i/>
        </w:rPr>
        <w:t>Borello</w:t>
      </w:r>
      <w:r>
        <w:t xml:space="preserve">. It clarified that </w:t>
      </w:r>
      <w:r>
        <w:rPr>
          <w:i/>
        </w:rPr>
        <w:t>Ayala</w:t>
      </w:r>
      <w:r>
        <w:t xml:space="preserve"> did not disavow </w:t>
      </w:r>
      <w:r>
        <w:rPr>
          <w:i/>
        </w:rPr>
        <w:t>Borello</w:t>
      </w:r>
      <w:r>
        <w:t xml:space="preserve"> but rather applied its principles, limiting the interpretation of </w:t>
      </w:r>
      <w:r>
        <w:rPr>
          <w:i/>
        </w:rPr>
        <w:t>Ayala</w:t>
      </w:r>
      <w:r>
        <w:t xml:space="preserve"> as a standalone or superseding authority for common law employment status.</w:t>
      </w:r>
    </w:p>
    <w:p>
      <w:pPr>
        <w:spacing w:before="240" w:after="240"/>
      </w:pPr>
      <w:r>
        <w:rPr>
          <w:b/>
          <w:i/>
          <w:color w:val="3A0517"/>
        </w:rPr>
        <w:t>Other Relevant Precedence</w:t>
      </w:r>
    </w:p>
    <w:p>
      <w:pPr>
        <w:spacing w:before="0" w:after="0"/>
      </w:pPr>
      <w:r>
        <w:rPr>
          <w:b/>
        </w:rPr>
        <w:t>1. Dynamex Operations West, Inc. v. Superior Court (2018) 4 Cal.5th 903:</w:t>
      </w:r>
      <w:r>
        <w:t xml:space="preserve"> This is the seminal California Supreme Court case that established the ABC test for worker classification, which the brief argues the trial court failed to apply. It supersedes the common law </w:t>
      </w:r>
      <w:r>
        <w:rPr>
          <w:i/>
        </w:rPr>
        <w:t>Borello</w:t>
      </w:r>
      <w:r>
        <w:t xml:space="preserve"> test for wage order claims and is the primary authority for the legal theories advanced by the Appellant.</w:t>
      </w:r>
    </w:p>
    <w:p>
      <w:pPr>
        <w:spacing w:before="0" w:after="0"/>
      </w:pPr>
      <w:r>
        <w:rPr>
          <w:b/>
        </w:rPr>
        <w:t>2. Gonzales v. San Gabriel Transit, Inc. (2019) 40 Cal.App.5th 1131:</w:t>
      </w:r>
      <w:r>
        <w:t xml:space="preserve"> A Second Appellate District case that specifically applies </w:t>
      </w:r>
      <w:r>
        <w:rPr>
          <w:i/>
        </w:rPr>
        <w:t>Ayala</w:t>
      </w:r>
      <w:r>
        <w:t xml:space="preserve">’s "right to control" principles within the framework of the </w:t>
      </w:r>
      <w:r>
        <w:rPr>
          <w:i/>
        </w:rPr>
        <w:t>Dynamex</w:t>
      </w:r>
      <w:r>
        <w:t xml:space="preserve"> ABC test. It is highly on-point for the brief’s argument that even minimal supervision or the retained right to control suffices for employee status under Prong A.</w:t>
      </w:r>
    </w:p>
    <w:p>
      <w:pPr>
        <w:spacing w:before="0" w:after="0"/>
      </w:pPr>
      <w:r>
        <w:rPr>
          <w:b/>
        </w:rPr>
        <w:t>3. People v. Uber Technologies, Inc. (2020) 56 Cal.App.5th 266:</w:t>
      </w:r>
      <w:r>
        <w:t xml:space="preserve"> Also from the Second Appellate District, this case provides a modern application of the ABC test, particularly regarding whether services are integral to a business (Prong B) and the independence of the worker (Prong C). It cites </w:t>
      </w:r>
      <w:r>
        <w:rPr>
          <w:i/>
        </w:rPr>
        <w:t>Ayala</w:t>
      </w:r>
      <w:r>
        <w:t xml:space="preserve"> when tracing the evolution of worker classification standards.</w:t>
      </w:r>
    </w:p>
    <w:p>
      <w:pPr>
        <w:spacing w:before="0" w:after="0"/>
      </w:pPr>
      <w:r>
        <w:rPr>
          <w:b/>
        </w:rPr>
        <w:t>4. Vazquez v. Jan-Pro Franchising International, Inc. (2021) 10 Cal.5th 944:</w:t>
      </w:r>
      <w:r>
        <w:t xml:space="preserve"> This California Supreme Court decision clarifies that the </w:t>
      </w:r>
      <w:r>
        <w:rPr>
          <w:i/>
        </w:rPr>
        <w:t>Dynamex</w:t>
      </w:r>
      <w:r>
        <w:t xml:space="preserve"> ABC test applies retroactively and reaffirms it as the mandatory standard for determining worker status in wage and hour cases, directly supporting the Appellant's core legal challenge.</w:t>
      </w:r>
    </w:p>
    <w:p>
      <w:pPr>
        <w:spacing w:before="0" w:after="0"/>
      </w:pPr>
      <w:r>
        <w:rPr>
          <w:b/>
        </w:rPr>
        <w:t>5. Bacoka v. Best Buy Stores, LP (2021) 71 Cal.App.5th 126:</w:t>
      </w:r>
      <w:r>
        <w:t xml:space="preserve"> This case reinforces the distinction between the "right to control" and the "exercise of control" in employment status disputes, citing </w:t>
      </w:r>
      <w:r>
        <w:rPr>
          <w:i/>
        </w:rPr>
        <w:t>Ayala</w:t>
      </w:r>
      <w:r>
        <w:t xml:space="preserve"> to emphasize that the legal parameters defined in written agreements are a significant factor in the classification analysis.</w:t>
      </w:r>
    </w:p>
    <w:p>
      <w:r>
        <w:br w:type="page"/>
      </w:r>
    </w:p>
    <w:p>
      <w:pPr>
        <w:spacing w:before="0" w:after="0"/>
      </w:pPr>
      <w:r/>
      <w:hyperlink w:anchor="significantissues">
        <w:r>
          <w:rPr/>
          <w:t xml:space="preserve">↑ Triage</w:t>
        </w:r>
      </w:hyperlink>
    </w:p>
    <w:p>
      <w:pPr>
        <w:pStyle w:val="Heading3"/>
      </w:pPr>
      <w:r>
        <w:bookmarkStart w:id="26" w:name="bindrimvmitc21"/>
        <w:bookmarkEnd w:id="26" w:name="bindrimvmitc21"/>
      </w:r>
      <w:r>
        <w:t>Bindrim v. Mitchell 92 Cal. App. 3d 61</w:t>
      </w:r>
    </w:p>
    <w:p>
      <w:pPr>
        <w:spacing w:before="240" w:after="240"/>
      </w:pPr>
      <w:r>
        <w:rPr>
          <w:b/>
          <w:i/>
          <w:color w:val="3A0517"/>
        </w:rPr>
        <w:t>Use of Citation</w:t>
      </w:r>
      <w:r>
        <w:t xml:space="preserve"> 🔴</w:t>
      </w:r>
    </w:p>
    <w:p>
      <w:pPr>
        <w:spacing w:before="0" w:after="0"/>
      </w:pPr>
      <w:r>
        <w:t>PLAINTIFF-APPELLANT’S REPLY BRIEF cites Bindrim v. Mitchell to support the legal rule that summary judgment must be denied if there is any reasonable dispute as to material facts, as such issues are reserved for the trier of fact (p. 27). In the context of the current matter, the brief uses Bindrim to challenge the trial court's granting of the second motion for summary judgment. Specifically, Appellant argues that her deposition testimony regarding her "autonomy" was ambiguous and intended to contrast her previous independent role with her supervised role at Land of the Free (p. 27). The brief interprets Bindrim as authority for the principle that a trial court cannot resolve factual ambiguities in favor of the moving party (p. 30). The application of Bindrim is analogical; the brief asserts that the trial court committed a reversible error similar to the one in Bindrim by adopting the Respondents' interpretation of ambiguous testimony while ignoring the non-movant's (Appellant's) claim and intent (p. 30).</w:t>
      </w:r>
    </w:p>
    <w:p>
      <w:pPr>
        <w:spacing w:before="240" w:after="240"/>
      </w:pPr>
      <w:r>
        <w:rPr>
          <w:b/>
          <w:i/>
          <w:color w:val="3A0517"/>
        </w:rPr>
        <w:t>Accuracy Review</w:t>
      </w:r>
    </w:p>
    <w:p>
      <w:pPr>
        <w:spacing w:before="0" w:after="0"/>
      </w:pPr>
      <w:r>
        <w:t>The citation to Bindrim v. Mitchell in the Plaintiff-Appellant’s Reply Brief is technically flawed and contains a significant mischaracterization of the case's procedural history. First, the brief asserts on page 30 that the court in Bindrim 'reversed summary judgment where the moving party’s interpretation of ambiguous testimony ignored the non-movant’s claim.' This is factually incorrect; Bindrim involved an appeal from a jury verdict and a trial court's ruling on a motion for judgment notwithstanding the verdict (JNOV) and a new trial. It did not involve a summary judgment motion. Second, the brief cites page 74 of Bindrim for the proposition that summary judgment must be denied if there is a reasonable dispute of material fact. However, page 74 of the Bindrim opinion is dedicated to discussing the 'actual malice' standard for public figures and the propriety of punitive damages against a publisher. While Bindrim does support the broader idea that certain ambiguities (such as the fact-versus-opinion distinction in defamation) are questions for a jury, the brief’s attempt to frame it as a summary judgment reversal creates a misleading legal pedigree for its argument. This is a contextual overextension and a technical misapplication, as the standards for JNOV and summary judgment, while related to the existence of triable issues, operate under different procedural burdens and stages of litigation.</w:t>
      </w:r>
    </w:p>
    <w:p>
      <w:pPr>
        <w:spacing w:before="240" w:after="240"/>
      </w:pPr>
      <w:r>
        <w:rPr>
          <w:b/>
          <w:i/>
          <w:color w:val="3A0517"/>
        </w:rPr>
        <w:t>Applicable Negative Treatment</w:t>
      </w:r>
    </w:p>
    <w:p>
      <w:pPr>
        <w:spacing w:before="0" w:after="0"/>
      </w:pPr>
      <w:r>
        <w:rPr>
          <w:b/>
        </w:rPr>
        <w:t>1. McCoy v. Hearst Corp., 42 Cal. 3d 835:</w:t>
      </w:r>
      <w:r>
        <w:t xml:space="preserve"> The California Supreme Court disapproved of </w:t>
      </w:r>
      <w:r>
        <w:rPr>
          <w:i/>
        </w:rPr>
        <w:t>Bindrim</w:t>
      </w:r>
      <w:r>
        <w:t xml:space="preserve"> to the extent it suggested that a jury's resolution of factual ambiguities or inferences regarding actual malice is subject to the substantial evidence rule. The Court held that constitutional principles require de novo review rather than deference to the trier of fact, limiting the application of </w:t>
      </w:r>
      <w:r>
        <w:rPr>
          <w:i/>
        </w:rPr>
        <w:t>Bindrim</w:t>
      </w:r>
      <w:r>
        <w:t>’s reliance on jury inferences in defamation-related contexts.</w:t>
      </w:r>
    </w:p>
    <w:p>
      <w:r>
        <w:br w:type="page"/>
      </w:r>
    </w:p>
    <w:p>
      <w:pPr>
        <w:spacing w:before="0" w:after="0"/>
      </w:pPr>
      <w:r/>
      <w:hyperlink w:anchor="significantissues">
        <w:r>
          <w:rPr/>
          <w:t xml:space="preserve">↑ Triage</w:t>
        </w:r>
      </w:hyperlink>
    </w:p>
    <w:p>
      <w:pPr>
        <w:pStyle w:val="Heading3"/>
      </w:pPr>
      <w:r>
        <w:bookmarkStart w:id="27" w:name="mooflyproduc22"/>
        <w:bookmarkEnd w:id="27" w:name="mooflyproduc22"/>
      </w:r>
      <w:r>
        <w:t>Moofly Productions, LLC v. Favila 24 Cal.App.5th 993</w:t>
      </w:r>
    </w:p>
    <w:p>
      <w:pPr>
        <w:spacing w:before="240" w:after="240"/>
      </w:pPr>
      <w:r>
        <w:rPr>
          <w:b/>
          <w:i/>
          <w:color w:val="3A0517"/>
        </w:rPr>
        <w:t>Use of Citation</w:t>
      </w:r>
      <w:r>
        <w:t xml:space="preserve"> 🔴</w:t>
      </w:r>
    </w:p>
    <w:p>
      <w:pPr>
        <w:spacing w:before="0" w:after="0"/>
      </w:pPr>
      <w:r>
        <w:t>PLAINTIFF-APPELLANT’S REPLY BRIEF cites Moofly Productions, LLC v. Favila to support the legal rule that a court may uphold sanctions under Code of Civil Procedure section 128.7 for filings that are intended to cause delay, emphasizing the judicial necessity to deter such abuses (p. 46). The context of this citation is the Appellant's argument that the trial court abused its discretion by denying a motion for sanctions against the Respondents and their counsel for a series of bad faith tactics designed to delay the trial, such as filing an improper second motion for summary judgment and misrepresenting a scooter accident (p. 46). The brief interprets Moofly as establishing that a pattern of delay-inducing conduct is sanctionable and that trial courts have a responsibility to deter such behavior (p. 46). The brief applies Moofly as an example of appropriate judicial action in the face of bad faith tactics, contrasting it with the trial court's failure to consider the Respondents' pattern of conduct as sanctionable (p. 46).</w:t>
      </w:r>
    </w:p>
    <w:p>
      <w:pPr>
        <w:spacing w:before="240" w:after="240"/>
      </w:pPr>
      <w:r>
        <w:rPr>
          <w:b/>
          <w:i/>
          <w:color w:val="3A0517"/>
        </w:rPr>
        <w:t>Accuracy Review</w:t>
      </w:r>
    </w:p>
    <w:p>
      <w:pPr>
        <w:spacing w:before="0" w:after="0"/>
      </w:pPr>
      <w:r>
        <w:t>The citation to Moofly Productions, LLC v. Favila in the Appellant's Reply Brief is a mischaracterization of the case's outcome and a contextual overextension of its reasoning. The brief asserts that the Moofly court 'upheld sanctions under § 128.7 for filings intended to cause delay.' This is factually incorrect; the Moofly court reversed the sanctions order because the trial court failed to adhere to the 21-day safe harbor requirement. While the Moofly opinion discusses the substantive standards for sanctions—noting that they are generally upheld only when conduct is frivolous or intended for delay—it does so while reviewing other precedents to establish that § 128.7's procedural protections are mandatory. By claiming the court 'upheld' the sanctions, the brief misrepresents the actual disposition of the case. Furthermore, the brief ignores the primary legal contribution of Moofly (the safe harbor rule) to focus on a secondary discussion of delay, which the Moofly court actually used to justify why strict procedural adherence is necessary before such a 'punitive' measure can be sustained. This results in a misleading application of the case as a substantive affirmation of sanctions rather than a procedural limitation on them.</w:t>
      </w:r>
    </w:p>
    <w:p>
      <w:r>
        <w:br w:type="page"/>
      </w:r>
    </w:p>
    <w:p>
      <w:pPr>
        <w:spacing w:before="0" w:after="0"/>
      </w:pPr>
      <w:r/>
      <w:hyperlink w:anchor="significantissues">
        <w:r>
          <w:rPr/>
          <w:t xml:space="preserve">↑ Triage</w:t>
        </w:r>
      </w:hyperlink>
    </w:p>
    <w:p>
      <w:pPr>
        <w:pStyle w:val="Heading3"/>
      </w:pPr>
      <w:r>
        <w:bookmarkStart w:id="28" w:name="patelvcrownd23"/>
        <w:bookmarkEnd w:id="28" w:name="patelvcrownd23"/>
      </w:r>
      <w:r>
        <w:t>Patel v. Crown Diamonds, Inc. 247 Cal.App.4th 29</w:t>
      </w:r>
    </w:p>
    <w:p>
      <w:pPr>
        <w:spacing w:before="240" w:after="240"/>
      </w:pPr>
      <w:r>
        <w:rPr>
          <w:b/>
          <w:i/>
          <w:color w:val="3A0517"/>
        </w:rPr>
        <w:t>Use of Citation</w:t>
      </w:r>
      <w:r>
        <w:t xml:space="preserve"> 🔴</w:t>
      </w:r>
    </w:p>
    <w:p>
      <w:pPr>
        <w:spacing w:before="0" w:after="0"/>
      </w:pPr>
      <w:r>
        <w:t>PLAINTIFF-APPELLANT’S REPLY BRIEF cites Patel v. Crown Diamonds, Inc. (2016) 247 Cal.App.4th 29 to establish the standard of review and grounds for reversing a trial court's denial of sanctions. Specifically, the brief cites the case for the LEGAL RULE that while a trial court’s denial of sanctions is generally reviewed for abuse of discretion, "reversal is warranted if the court’s findings lack substantial evidence or misapply the law" (p. 43). In the CONTEXT of the brief, this citation is used in Section E to support Appellant's argument that the trial court abused its discretion by denying her motion for sanctions against Respondents and their counsel for bad faith and frivolous conduct (p. 42-43). The brief employs analogical reasoning by INTERPRETING Patel as a case where the appellate court "reversed a sanctions denial where the trial court ignored evidence of bad faith filings" (p. 46). Appellant directly applies this concept to the instant matter, arguing that the trial court's "cursory dismissal" of her motion—without addressing statutory violations or counsel's alleged misrepresentations regarding a scooter accident—constitutes a similar abuse of discretion that warrants reversal (p. 46). Finally, the brief uses Patel as an example of established California law that supports the reversal of the trial court's order (p. 47).</w:t>
      </w:r>
    </w:p>
    <w:p>
      <w:pPr>
        <w:spacing w:before="240" w:after="240"/>
      </w:pPr>
      <w:r>
        <w:rPr>
          <w:b/>
          <w:i/>
          <w:color w:val="3A0517"/>
        </w:rPr>
        <w:t>Accuracy Review</w:t>
      </w:r>
    </w:p>
    <w:p>
      <w:pPr>
        <w:spacing w:before="0" w:after="0"/>
      </w:pPr>
      <w:r>
        <w:t>The citation to Patel v. Crown Diamonds, Inc. in the Reply Brief contains a significant mischaracterization of the case's procedural posture and outcome. The brief asserts on page 46 that the court in Patel 'reversed a sanctions denial where the trial court ignored evidence of bad faith filings.' However, the actual text of the Patel opinion (p. 32, 42) explicitly states that the trial court granted terminating sanctions (striking the complaint) and monetary sanctions, and the appellate court reversed that grant. The Patel court did not deal with a trial court 'ignoring' bad faith; rather, it dealt with a trial court erroneously finding that a complaint was barred by res judicata and thus sanctionable. By framing Patel as a reversal of a denial, the brief attempts to use the case as a mandate for the appellate court to compel sanctions, whereas the original case is actually a cautionary tale about the improper imposition of sanctions. While the general standard of review (abuse of discretion) cited on page 43 is technically correct, the application of the case as a factual and procedural parallel to the current matter is misleading because the 'bad faith' in Patel was the alleged (but unproven) frivolousness of the plaintiff's complaint, not the bad faith of a defendant's delay tactics as alleged in the Reply Brief.</w:t>
      </w:r>
    </w:p>
    <w:p>
      <w:pPr>
        <w:spacing w:before="240" w:after="240"/>
      </w:pPr>
      <w:r>
        <w:rPr>
          <w:b/>
          <w:i/>
          <w:color w:val="3A0517"/>
        </w:rPr>
        <w:t>Other Relevant Precedence</w:t>
      </w:r>
    </w:p>
    <w:p>
      <w:pPr>
        <w:spacing w:before="0" w:after="0"/>
      </w:pPr>
      <w:r>
        <w:rPr>
          <w:b/>
        </w:rPr>
        <w:t>1. In re Marriage of Sahafzadeh-Taeb &amp; Taeb, 39 Cal.App.5th 124:</w:t>
      </w:r>
      <w:r>
        <w:t xml:space="preserve"> This case is more on-point for the standard of review for sanctions under Code of Civil Procedure section 128.5, which is the primary statute invoked by the Appellant. It cites </w:t>
      </w:r>
      <w:r>
        <w:rPr>
          <w:i/>
        </w:rPr>
        <w:t>Patel</w:t>
      </w:r>
      <w:r>
        <w:t xml:space="preserve"> to establish that while sanctions orders are generally reviewed for abuse of discretion, that discretion is strictly limited by the applicable legal principles and statutory requirements. It also provides a more contemporary analysis of the "bad faith" requirement under the current version of the statute.</w:t>
      </w:r>
    </w:p>
    <w:p>
      <w:r>
        <w:br w:type="page"/>
      </w:r>
    </w:p>
    <w:p>
      <w:pPr>
        <w:spacing w:before="0" w:after="0"/>
      </w:pPr>
      <w:r/>
      <w:hyperlink w:anchor="significantissues">
        <w:r>
          <w:rPr/>
          <w:t xml:space="preserve">↑ Triage</w:t>
        </w:r>
      </w:hyperlink>
    </w:p>
    <w:p>
      <w:pPr>
        <w:pStyle w:val="Heading3"/>
      </w:pPr>
      <w:r>
        <w:bookmarkStart w:id="29" w:name="peakevunderw24"/>
        <w:bookmarkEnd w:id="29" w:name="peakevunderw24"/>
      </w:r>
      <w:r>
        <w:t>Peake v. Underwood 227 Cal.App.4th 428</w:t>
      </w:r>
    </w:p>
    <w:p>
      <w:pPr>
        <w:spacing w:before="240" w:after="240"/>
      </w:pPr>
      <w:r>
        <w:rPr>
          <w:b/>
          <w:i/>
          <w:color w:val="3A0517"/>
        </w:rPr>
        <w:t>Use of Citation</w:t>
      </w:r>
      <w:r>
        <w:t xml:space="preserve"> 🔴</w:t>
      </w:r>
    </w:p>
    <w:p>
      <w:pPr>
        <w:spacing w:before="0" w:after="0"/>
      </w:pPr>
      <w:r>
        <w:t>PLAINTIFF-APPELLANT’S REPLY BRIEF cites Peake v. Underwood to support the legal rule defining when a claim is considered "objectively unreasonable" for the purposes of awarding sanctions under Code of Civil Procedure section 128.7 (p. 43). The brief interprets the case as establishing that a claim meets this threshold if "any reasonable attorney would agree that [it] is totally and completely without merit" (p. 43). This citation is used in the context of Appellant’s argument that the trial court abused its discretion by denying her motion for sanctions against the Respondents and their counsel (p. 42-43). Appellant employs the reasoning from Peake v. Underwood to argue that the Respondents' actions—specifically filing a second motion for summary judgment that was identical to a previously denied motion without new facts or law—were objectively unreasonable and frivolous (p. 43-44). The brief directly applies the legal concept from Peake v. Underwood by asserting that the trial court failed to recognize that the Respondents' "objectively unreasonable and bad faith tactics" met the standard for sanctions (p. 43, 46).</w:t>
      </w:r>
    </w:p>
    <w:p>
      <w:pPr>
        <w:spacing w:before="240" w:after="240"/>
      </w:pPr>
      <w:r>
        <w:rPr>
          <w:b/>
          <w:i/>
          <w:color w:val="3A0517"/>
        </w:rPr>
        <w:t>Accuracy Review</w:t>
      </w:r>
    </w:p>
    <w:p>
      <w:pPr>
        <w:spacing w:before="0" w:after="0"/>
      </w:pPr>
      <w:r>
        <w:t>The citation to Peake v. Underwood on page 43 of the Reply Brief accurately states the general legal standard for determining whether a claim is 'objectively unreasonable' for the purposes of sanctions under CCP 128.7. However, the application of this principle to the specific procedural issue of successive summary judgment motions constitutes a contextual overextension. As noted in the metadata for the Noland v. Land of the Free, LP appellate opinion, the court was 'expressly critical' of the counsel's citation to Peake, characterizing it as 'fabricated legal authority' and 'false information.' The court pointed out that Peake does not address the filing of a second dispositive motion, and the only sanctions at issue in that case pertained to the filing of a frivolous pleading. While the Reply Brief uses a more general quote than the Opening Brief (which apparently contained a fabricated sentence about second dispositive motions), the continued reliance on Peake to justify sanctions for a procedural violation of CCP 437c(f)(2) remains a misapplication of the case's actual holding and reasoning.</w:t>
      </w:r>
    </w:p>
    <w:p>
      <w:pPr>
        <w:spacing w:before="240" w:after="240"/>
      </w:pPr>
      <w:r>
        <w:rPr>
          <w:b/>
          <w:i/>
          <w:color w:val="3A0517"/>
        </w:rPr>
        <w:t>Use of Quotes</w:t>
      </w:r>
      <w:r>
        <w:bookmarkStart w:id="30" w:name="peakevunderw25"/>
        <w:bookmarkEnd w:id="30" w:name="peakevunderw25"/>
      </w:r>
    </w:p>
    <w:p>
      <w:pPr>
        <w:spacing w:before="240" w:after="240"/>
      </w:pPr>
      <w:r>
        <w:t xml:space="preserve">🟢 </w:t>
      </w:r>
      <w:r>
        <w:rPr>
          <w:b/>
          <w:i/>
          <w:color w:val="3A0517"/>
        </w:rPr>
        <w:t>Quote 1 - 227 Cal.App.4th 428, 440</w:t>
      </w:r>
    </w:p>
    <w:p>
      <w:pPr>
        <w:pStyle w:val="Quote"/>
      </w:pPr>
      <w:r>
        <w:t>any reasonable attorney would agree that [it] is totally and completely without merit.</w:t>
      </w:r>
    </w:p>
    <w:p>
      <w:pPr>
        <w:spacing w:before="0" w:after="0"/>
      </w:pPr>
      <w:r>
        <w:t>The quote 'any reasonable attorney would agree that [it] is totally and completely without merit' exists verbatim on page 440 of Peake v. Underwood. It accurately represents the court's definition of the 'objectively unreasonable' standard for sanctions under CCP 128.7. While the appellate court in the Noland matter criticized the overall use of Peake to support sanctions for successive motions, the quote itself is contextually complete as a statement of the legal test.</w:t>
      </w:r>
    </w:p>
    <w:p>
      <w:pPr>
        <w:spacing w:before="240" w:after="240"/>
      </w:pPr>
      <w:r>
        <w:rPr>
          <w:b/>
          <w:i/>
          <w:color w:val="3A0517"/>
        </w:rPr>
        <w:t>Applicable Negative Treatment</w:t>
      </w:r>
    </w:p>
    <w:p>
      <w:pPr>
        <w:spacing w:before="0" w:after="0"/>
      </w:pPr>
      <w:r>
        <w:rPr>
          <w:b/>
        </w:rPr>
        <w:t>1. Noland v. Land of the Free, LP, 114 Cal.App.5th 426:</w:t>
      </w:r>
      <w:r>
        <w:t xml:space="preserve"> This court expressly criticized the appellant's reliance on </w:t>
      </w:r>
      <w:r>
        <w:rPr>
          <w:i/>
        </w:rPr>
        <w:t>Peake v. Underwood</w:t>
      </w:r>
      <w:r>
        <w:t xml:space="preserve">, stating that counsel incorrectly attributed legal principles to the case that do not exist. Specifically, the court noted that </w:t>
      </w:r>
      <w:r>
        <w:rPr>
          <w:i/>
        </w:rPr>
        <w:t>Peake</w:t>
      </w:r>
      <w:r>
        <w:t xml:space="preserve"> does not address whether filing a second dispositive motion is frivolous or sanctionable, as it only pertained to the filing of a frivolous pleading.</w:t>
      </w:r>
    </w:p>
    <w:p>
      <w:pPr>
        <w:spacing w:before="0" w:after="0"/>
      </w:pPr>
      <w:r>
        <w:rPr>
          <w:b/>
        </w:rPr>
        <w:t>2. Kumar v. Ramsey, 71 Cal.App.5th 1110:</w:t>
      </w:r>
      <w:r>
        <w:t xml:space="preserve"> This case limits the application of the "objectively unreasonable" standard from </w:t>
      </w:r>
      <w:r>
        <w:rPr>
          <w:i/>
        </w:rPr>
        <w:t>Peake</w:t>
      </w:r>
      <w:r>
        <w:t xml:space="preserve"> by emphasizing a high threshold for sanctions. It stresses that sanctions should not be routinely awarded because the adversary system requires "substantial breathing room" for attorneys to develop arguments, and it cautioned that a failure to survive summary judgment does not inherently support a finding of frivolousness.</w:t>
      </w:r>
    </w:p>
    <w:p>
      <w:pPr>
        <w:spacing w:before="240" w:after="240"/>
      </w:pPr>
      <w:r>
        <w:rPr>
          <w:b/>
          <w:i/>
          <w:color w:val="3A0517"/>
        </w:rPr>
        <w:t>Other Relevant Precedence</w:t>
      </w:r>
    </w:p>
    <w:p>
      <w:pPr>
        <w:spacing w:before="0" w:after="0"/>
      </w:pPr>
      <w:r>
        <w:rPr>
          <w:b/>
        </w:rPr>
        <w:t>1. Noland v. Land of the Free, LP, 114 Cal.App.5th 426:</w:t>
      </w:r>
      <w:r>
        <w:t xml:space="preserve"> This case is the published opinion for the current matter; it directly addresses and criticizes the appellant's counsel for misrepresenting </w:t>
      </w:r>
      <w:r>
        <w:rPr>
          <w:i/>
        </w:rPr>
        <w:t>Peake v. Underwood</w:t>
      </w:r>
      <w:r>
        <w:t xml:space="preserve"> as authority for the proposition that filing a second summary judgment motion is frivolous.</w:t>
      </w:r>
    </w:p>
    <w:p>
      <w:pPr>
        <w:spacing w:before="0" w:after="0"/>
      </w:pPr>
      <w:r>
        <w:rPr>
          <w:b/>
        </w:rPr>
        <w:t>2. Patel v. Crown Diamonds, Inc., 247 Cal.App.4th 29:</w:t>
      </w:r>
      <w:r>
        <w:t xml:space="preserve"> This Second Appellate District case provides a jurisdictional match for the standard of review and the application of CCP 128.7 sanctions, citing </w:t>
      </w:r>
      <w:r>
        <w:rPr>
          <w:i/>
        </w:rPr>
        <w:t>Peake</w:t>
      </w:r>
      <w:r>
        <w:t xml:space="preserve"> for the abuse of discretion standard.</w:t>
      </w:r>
    </w:p>
    <w:p>
      <w:pPr>
        <w:spacing w:before="0" w:after="0"/>
      </w:pPr>
      <w:r>
        <w:rPr>
          <w:b/>
        </w:rPr>
        <w:t>3. Kumar v. Ramsey, 71 Cal.App.5th 1110:</w:t>
      </w:r>
      <w:r>
        <w:t xml:space="preserve"> This Second Appellate District case clarifies the high threshold for sanctions under CCP 128.7, emphasizing that the adversary system requires "breathing room" for attorneys to develop arguments.</w:t>
      </w:r>
    </w:p>
    <w:p>
      <w:r>
        <w:br w:type="page"/>
      </w:r>
    </w:p>
    <w:p>
      <w:pPr>
        <w:spacing w:before="0" w:after="0"/>
      </w:pPr>
      <w:r/>
      <w:hyperlink w:anchor="minorissues">
        <w:r>
          <w:rPr/>
          <w:t xml:space="preserve">↑ Triage</w:t>
        </w:r>
      </w:hyperlink>
    </w:p>
    <w:p>
      <w:pPr>
        <w:pStyle w:val="Heading3"/>
      </w:pPr>
      <w:r>
        <w:bookmarkStart w:id="31" w:name="damicovboard26"/>
        <w:bookmarkEnd w:id="31" w:name="damicovboard26"/>
      </w:r>
      <w:r>
        <w:t>D’Amico v. Board of Medical Examiners 11 Cal.3d 1</w:t>
      </w:r>
    </w:p>
    <w:p>
      <w:pPr>
        <w:spacing w:before="240" w:after="240"/>
      </w:pPr>
      <w:r>
        <w:rPr>
          <w:b/>
          <w:i/>
          <w:color w:val="3A0517"/>
        </w:rPr>
        <w:t>Use of Citation</w:t>
      </w:r>
      <w:r>
        <w:t xml:space="preserve"> 🟡</w:t>
      </w:r>
    </w:p>
    <w:p>
      <w:pPr>
        <w:spacing w:before="0" w:after="0"/>
      </w:pPr>
      <w:r>
        <w:t>The Plaintiff-Appellant’s Reply Brief cites D’Amico v. Board of Medical Examiners (1974) 11 Cal.3d 1 to address the Respondents' reliance on the case to justify the trial court's interpretation of deposition testimony (p. 31). The brief identifies the legal rule from D’Amico as holding that "clear and unequivocal deposition admissions that negate essential elements of Appellant’s claim may warrant summary judgment" (p. 31). In the context of this matter, Respondents used D’Amico to argue that Noland's deposition statements regarding her "autonomy" at a previous job constituted a binding admission that she was an independent contractor at Land of the Free (p. 31). Appellant interprets the legal reasoning of D’Amico as being limited to "clear and unequivocal" admissions, which she argues are absent here because her testimony—"It means that I didn’t have anybody telling what to do as the case was at the Land of the Free"—is "ambiguous" and supports multiple interpretations (p. 31). Appellant distinguishes D’Amico, arguing it is "inapposite" because it is a "non-employment case" and that worker misclassification disputes are "fact-intensive and jury-appropriate," unlike the clear-cut admissions found in D’Amico (p. 31).</w:t>
      </w:r>
    </w:p>
    <w:p>
      <w:pPr>
        <w:spacing w:before="240" w:after="240"/>
      </w:pPr>
      <w:r>
        <w:rPr>
          <w:b/>
          <w:i/>
          <w:color w:val="3A0517"/>
        </w:rPr>
        <w:t>Accuracy Review</w:t>
      </w:r>
    </w:p>
    <w:p>
      <w:pPr>
        <w:spacing w:before="0" w:after="0"/>
      </w:pPr>
      <w:r>
        <w:t>The Reply Brief’s citation to D’Amico v. Board of Medical Examiners is partially accurate but involves a contextual overextension and a minor mischaracterization of the case's scope. The brief accurately identifies the core procedural principle of D’Amico: that clear and unequivocal admissions in discovery can override subsequent contradictory claims to support summary judgment. However, the brief’s attempt to distinguish D’Amico as a 'non-employment case' is a contextual overextension of the doctrine's boundaries. The evidentiary weight of party admissions established in D’Amico is a general rule of civil procedure applicable across all substantive areas of law, including employment disputes. Furthermore, while the brief correctly argues that D’Amico requires 'clear and unequivocal' admissions, it omits the fact that D’Amico itself involved the use of discovery to resolve complex constitutional and regulatory issues, which contradicts the brief's assertion that the case is 'inapposite' to 'fact-intensive' disputes. The brief is successful in its technical application of the 'unequivocal' requirement—correctly noting that ambiguity in the testimony should preclude the application of the D’Amico rule—but its categorical dismissal of the case's relevance to employment law is legally unsupported.</w:t>
      </w:r>
    </w:p>
    <w:p>
      <w:pPr>
        <w:spacing w:before="240" w:after="240"/>
      </w:pPr>
      <w:r>
        <w:rPr>
          <w:b/>
          <w:i/>
          <w:color w:val="3A0517"/>
        </w:rPr>
        <w:t>Applicable Negative Treatment</w:t>
      </w:r>
    </w:p>
    <w:p>
      <w:pPr>
        <w:spacing w:before="0" w:after="0"/>
      </w:pPr>
      <w:r>
        <w:rPr>
          <w:b/>
        </w:rPr>
        <w:t>1. Scalf v. D. B. Log Homes, Inc., 128 Cal. App. 4th 1510:</w:t>
      </w:r>
      <w:r>
        <w:t xml:space="preserve"> This case limits the </w:t>
      </w:r>
      <w:r>
        <w:rPr>
          <w:i/>
        </w:rPr>
        <w:t>D’Amico</w:t>
      </w:r>
      <w:r>
        <w:t xml:space="preserve"> rule by clarifying that deposition answers are merely evidence, not incontrovertible judicial admissions, and cautions that such admissions should not be shielded from careful examination in light of the entire record.</w:t>
      </w:r>
    </w:p>
    <w:p>
      <w:pPr>
        <w:spacing w:before="0" w:after="0"/>
      </w:pPr>
      <w:r>
        <w:rPr>
          <w:b/>
        </w:rPr>
        <w:t>2. Ahn v. Kumho Tire U.S.A., Inc., 223 Cal. App. 4th 133:</w:t>
      </w:r>
      <w:r>
        <w:t xml:space="preserve"> This decision limits the application of </w:t>
      </w:r>
      <w:r>
        <w:rPr>
          <w:i/>
        </w:rPr>
        <w:t>D’Amico</w:t>
      </w:r>
      <w:r>
        <w:t xml:space="preserve"> to "clear and unequivocal" admissions and holds that the rule does not apply when other evidence in the record credibly explains or contradicts the earlier admission.</w:t>
      </w:r>
    </w:p>
    <w:p>
      <w:pPr>
        <w:spacing w:before="0" w:after="0"/>
      </w:pPr>
      <w:r>
        <w:rPr>
          <w:b/>
        </w:rPr>
        <w:t>3. Price v. Wells Fargo Bank, 213 Cal. App. 3d 465:</w:t>
      </w:r>
      <w:r>
        <w:t xml:space="preserve"> This court cautions against an "uncritical application" of </w:t>
      </w:r>
      <w:r>
        <w:rPr>
          <w:i/>
        </w:rPr>
        <w:t>D’Amico</w:t>
      </w:r>
      <w:r>
        <w:t>, noting that summary judgment should not be granted based on "tacit admissions or fragmentary and equivocal concessions" that are contradicted by other credible evidence.</w:t>
      </w:r>
    </w:p>
    <w:p>
      <w:pPr>
        <w:spacing w:before="0" w:after="0"/>
      </w:pPr>
      <w:r>
        <w:rPr>
          <w:b/>
        </w:rPr>
        <w:t>4. Harris v. Thomas Dee Engineering Co., 68 Cal. App. 5th 594:</w:t>
      </w:r>
      <w:r>
        <w:t xml:space="preserve"> This case limits </w:t>
      </w:r>
      <w:r>
        <w:rPr>
          <w:i/>
        </w:rPr>
        <w:t>D’Amico</w:t>
      </w:r>
      <w:r>
        <w:t xml:space="preserve"> by stating it does not require the exclusion of declarations that contradict discovery responses, but rather addresses whether such declarations are sufficient to create a triable issue; it further holds the rule is inapplicable where a "reasonable explanation for the discrepancy" is provided.</w:t>
      </w:r>
    </w:p>
    <w:p>
      <w:pPr>
        <w:spacing w:before="0" w:after="0"/>
      </w:pPr>
      <w:r>
        <w:rPr>
          <w:b/>
        </w:rPr>
        <w:t>5. Mackey v. Board of Trustees of California State University, 31 Cal. App. 5th 640:</w:t>
      </w:r>
      <w:r>
        <w:t xml:space="preserve"> This decision emphasizes that the </w:t>
      </w:r>
      <w:r>
        <w:rPr>
          <w:i/>
        </w:rPr>
        <w:t>D’Amico</w:t>
      </w:r>
      <w:r>
        <w:t xml:space="preserve"> rule is narrow, applying only to "clear and unequivocal" admissions, and does not apply when the litigant provides a reasonable explanation for the perceived discrepancy.</w:t>
      </w:r>
    </w:p>
    <w:p>
      <w:pPr>
        <w:spacing w:before="240" w:after="240"/>
      </w:pPr>
      <w:r>
        <w:rPr>
          <w:b/>
          <w:i/>
          <w:color w:val="3A0517"/>
        </w:rPr>
        <w:t>Other Relevant Precedence</w:t>
      </w:r>
    </w:p>
    <w:p>
      <w:pPr>
        <w:spacing w:before="0" w:after="0"/>
      </w:pPr>
      <w:r>
        <w:rPr>
          <w:b/>
        </w:rPr>
        <w:t>1. Mackey v. Board of Trustees, 31 Cal.App.5th 640:</w:t>
      </w:r>
      <w:r>
        <w:t xml:space="preserve"> This case is highly on-point as it specifically limits the </w:t>
      </w:r>
      <w:r>
        <w:rPr>
          <w:i/>
        </w:rPr>
        <w:t>D'Amico</w:t>
      </w:r>
      <w:r>
        <w:t xml:space="preserve"> rule to "clear and unequivocal" admissions and provides that the rule does not apply when there is a reasonable explanation for a discrepancy or other evidence demonstrating a genuine factual dispute.</w:t>
      </w:r>
    </w:p>
    <w:p>
      <w:pPr>
        <w:spacing w:before="0" w:after="0"/>
      </w:pPr>
      <w:r>
        <w:rPr>
          <w:b/>
        </w:rPr>
        <w:t>2. Donohue v. AMN Services, LLC, 29 Cal.App.5th 1068:</w:t>
      </w:r>
      <w:r>
        <w:t xml:space="preserve"> This is a relevant employment law case that applies the </w:t>
      </w:r>
      <w:r>
        <w:rPr>
          <w:i/>
        </w:rPr>
        <w:t>D'Amico</w:t>
      </w:r>
      <w:r>
        <w:t xml:space="preserve"> rule to disregard declaration testimony that contradicts prior certified statements in the context of a summary judgment motion.</w:t>
      </w:r>
    </w:p>
    <w:p>
      <w:pPr>
        <w:spacing w:before="0" w:after="0"/>
      </w:pPr>
      <w:r>
        <w:rPr>
          <w:b/>
        </w:rPr>
        <w:t>3. Turley v. Familian Corp., 18 Cal.App.5th 969:</w:t>
      </w:r>
      <w:r>
        <w:t xml:space="preserve"> This case supports the appellant's argument by distinguishing </w:t>
      </w:r>
      <w:r>
        <w:rPr>
          <w:i/>
        </w:rPr>
        <w:t>D'Amico</w:t>
      </w:r>
      <w:r>
        <w:t xml:space="preserve"> and warning against its uncritical application to "fragmentary and equivocal concessions" that are not clearly and unambiguously contradictory.</w:t>
      </w:r>
    </w:p>
    <w:p>
      <w:pPr>
        <w:spacing w:before="0" w:after="0"/>
      </w:pPr>
      <w:r>
        <w:rPr>
          <w:b/>
        </w:rPr>
        <w:t>4. David v. Queen of Valley Medical Center, 51 Cal.App.5th 653:</w:t>
      </w:r>
      <w:r>
        <w:t xml:space="preserve"> This employment-related case provides a jurisdictional match and applies the </w:t>
      </w:r>
      <w:r>
        <w:rPr>
          <w:i/>
        </w:rPr>
        <w:t>D'Amico</w:t>
      </w:r>
      <w:r>
        <w:t xml:space="preserve"> rule to reject a declaration that was inconsistent with specific deposition testimony, illustrating the rule's application in the same legal field.</w:t>
      </w:r>
    </w:p>
    <w:p>
      <w:pPr>
        <w:spacing w:before="0" w:after="0"/>
      </w:pPr>
      <w:r>
        <w:rPr>
          <w:b/>
        </w:rPr>
        <w:t>5. Scalf v. D. B. Log Homes, Inc., 128 Cal. App. 4th 1510:</w:t>
      </w:r>
      <w:r>
        <w:t xml:space="preserve"> This case limits the </w:t>
      </w:r>
      <w:r>
        <w:rPr>
          <w:i/>
        </w:rPr>
        <w:t>D'Amico</w:t>
      </w:r>
      <w:r>
        <w:t xml:space="preserve"> rule by clarifying that deposition answers are evidence rather than incontrovertible judicial admissions and must be examined in light of the entire record.</w:t>
      </w:r>
    </w:p>
    <w:p>
      <w:r>
        <w:br w:type="page"/>
      </w:r>
    </w:p>
    <w:p>
      <w:pPr>
        <w:spacing w:before="0" w:after="0"/>
      </w:pPr>
      <w:r/>
      <w:hyperlink w:anchor="minorissues">
        <w:r>
          <w:rPr/>
          <w:t xml:space="preserve">↑ Triage</w:t>
        </w:r>
      </w:hyperlink>
    </w:p>
    <w:p>
      <w:pPr>
        <w:pStyle w:val="Heading3"/>
      </w:pPr>
      <w:r>
        <w:bookmarkStart w:id="32" w:name="chitsazzadeh27"/>
        <w:bookmarkEnd w:id="32" w:name="chitsazzadeh27"/>
      </w:r>
      <w:r>
        <w:t>Chitsazzadeh v. Kramer &amp; Kaslow 199 Cal.App.4th 676</w:t>
      </w:r>
    </w:p>
    <w:p>
      <w:pPr>
        <w:spacing w:before="240" w:after="240"/>
      </w:pPr>
      <w:r>
        <w:rPr>
          <w:b/>
          <w:i/>
          <w:color w:val="3A0517"/>
        </w:rPr>
        <w:t>Use of Citation</w:t>
      </w:r>
      <w:r>
        <w:t xml:space="preserve"> 🟡</w:t>
      </w:r>
    </w:p>
    <w:p>
      <w:pPr>
        <w:spacing w:before="0" w:after="0"/>
      </w:pPr>
      <w:r>
        <w:t>PLAINTIFF-APPELLANT’S REPLY BRIEF cites Chitsazzadeh v. Kramer &amp; Kaslow (2011) 199 Cal.App.4th 676 to support the legal standards for imposing sanctions under Code of Civil Procedure section 128.5. Specifically, the brief cites the case for the rule that an action is considered frivolous if it is "totally and completely without merit or for the sole purpose of harassing an opposing party," a determination made using an objective standard (p. 43). The brief further uses the case to argue that the trial court's reliance on an unsubstantiated assertion by Respondents' counsel regarding a scooter accident—without addressing evidence of bad faith—violates this objective standard for frivolousness (p. 46). The context of the citation is Noland's appeal of the trial court's denial of her motion for sanctions against the defendants and their counsel, Michael Yadegari. Noland interprets Chitsazzadeh as requiring an objective assessment of whether a party's tactics (such as filing a successive, identical summary judgment motion or misrepresenting an accident to delay trial) lack merit. The brief directly applies the legal concepts from Chitsazzadeh by arguing that Respondents' conduct meets the definition of frivolousness established in the case, thereby making the trial court's refusal to award sanctions a reversible error (p. 43, 46).</w:t>
      </w:r>
    </w:p>
    <w:p>
      <w:pPr>
        <w:spacing w:before="240" w:after="240"/>
      </w:pPr>
      <w:r>
        <w:rPr>
          <w:b/>
          <w:i/>
          <w:color w:val="3A0517"/>
        </w:rPr>
        <w:t>Accuracy Review</w:t>
      </w:r>
    </w:p>
    <w:p>
      <w:pPr>
        <w:spacing w:before="0" w:after="0"/>
      </w:pPr>
      <w:r>
        <w:t>The Appellant's citation of Chitsazzadeh is partially accurate but contains a technical misapplication regarding the standards of proof. The brief correctly identifies the two-pronged definition of 'frivolous' (totally without merit or for harassment) as articulated in the case. However, the brief states that this definition is 'judged objectively' (p. 43). Chitsazzadeh explicitly distinguishes between the two prongs, stating that while 'totally and completely without merit' is an objective standard, the 'sole purpose of harassing' prong 'concerns the subjective motivation of the moving defendant' (199 Cal.App.4th at 684). By labeling the entire definition as objective, the brief oversimplifies the legal requirement for proving bad faith. Furthermore, there is a contextual irony in the Appellant's reliance on this case: Chitsazzadeh held that a procedural violation (untimeliness) was insufficient to support sanctions without a showing of lack of merit or subjective bad faith. The Appellant, however, relies on Chitsazzadeh to argue that a procedural violation (filing a successive MSJ under § 437c(f)(2)) should have been found frivolous by the trial court. While the Appellant also alleges factual misrepresentation (the accident), the reliance on Chitsazzadeh to bridge the gap between a procedural error and a mandatory sanctions award is contextually strained.</w:t>
      </w:r>
    </w:p>
    <w:p>
      <w:pPr>
        <w:spacing w:before="240" w:after="240"/>
      </w:pPr>
      <w:r>
        <w:rPr>
          <w:b/>
          <w:i/>
          <w:color w:val="3A0517"/>
        </w:rPr>
        <w:t>Use of Quotes</w:t>
      </w:r>
      <w:r>
        <w:bookmarkStart w:id="33" w:name="chitsazzadeh28"/>
        <w:bookmarkEnd w:id="33" w:name="chitsazzadeh28"/>
      </w:r>
    </w:p>
    <w:p>
      <w:pPr>
        <w:spacing w:before="240" w:after="240"/>
      </w:pPr>
      <w:r>
        <w:t xml:space="preserve">🟢 </w:t>
      </w:r>
      <w:r>
        <w:rPr>
          <w:b/>
          <w:i/>
          <w:color w:val="3A0517"/>
        </w:rPr>
        <w:t>Quote 1 - p. 43</w:t>
      </w:r>
    </w:p>
    <w:p>
      <w:pPr>
        <w:pStyle w:val="Quote"/>
      </w:pPr>
      <w:r>
        <w:t>totally and completely without merit or for the sole purpose of harassing an opposing party</w:t>
      </w:r>
    </w:p>
    <w:p>
      <w:pPr>
        <w:spacing w:before="0" w:after="0"/>
      </w:pPr>
      <w:r>
        <w:t>The quote 'totally and completely without merit or for the sole purpose of harassing an opposing party' exists in Chitsazzadeh v. Kramer &amp; Kaslow at page 683. It is an accurate and complete reproduction of the definition of 'frivolous' found in CCP § 128.5, subdivision (b)(2), which the court quoted to set the standard for sanctions. The quote is applied in a contextually complete manner as it is used to define the threshold for sanctionable conduct.</w:t>
      </w:r>
    </w:p>
    <w:p>
      <w:pPr>
        <w:spacing w:before="240" w:after="240"/>
      </w:pPr>
      <w:r>
        <w:rPr>
          <w:b/>
          <w:i/>
          <w:color w:val="3A0517"/>
        </w:rPr>
        <w:t>Other Relevant Precedence</w:t>
      </w:r>
    </w:p>
    <w:p>
      <w:pPr>
        <w:spacing w:before="0" w:after="0"/>
      </w:pPr>
      <w:r>
        <w:rPr>
          <w:b/>
        </w:rPr>
        <w:t>1. Nunez v. Pennisi, 241 Cal. App. 4th 861:</w:t>
      </w:r>
      <w:r>
        <w:t xml:space="preserve"> This case is more on-point regarding the application of sanctions under Code of Civil Procedure section 128.5 as it reinforces the objective "reasonable attorney" standard for frivolousness cited in </w:t>
      </w:r>
      <w:r>
        <w:rPr>
          <w:i/>
        </w:rPr>
        <w:t>Chitsazzadeh</w:t>
      </w:r>
      <w:r>
        <w:t xml:space="preserve"> and emphasizes the mandatory procedural requirement for a trial court to provide a detailed written justification for its ruling, which directly supports the Appellant's argument that the trial court's cursory denial of sanctions was an abuse of discretion.</w:t>
      </w:r>
    </w:p>
    <w:p>
      <w:pPr>
        <w:spacing w:before="0" w:after="0"/>
      </w:pPr>
      <w:r>
        <w:rPr>
          <w:b/>
        </w:rPr>
        <w:t>2. San Diegans for Open Government v. Har Construction Inc., 240 Cal.App.4th 611:</w:t>
      </w:r>
      <w:r>
        <w:t xml:space="preserve"> This case is on-point as it distinguishes </w:t>
      </w:r>
      <w:r>
        <w:rPr>
          <w:i/>
        </w:rPr>
        <w:t>Chitsazzadeh</w:t>
      </w:r>
      <w:r>
        <w:t xml:space="preserve"> to hold that a trial court should not exercise its discretion to hear an untimely motion when the underlying purposes of the statute—such as judicial economy and minimizing litigation costs—are not served, which aligns with the Appellant's argument that the trial court erred in hearing the Respondents' successive and repetitive summary judgment motion.</w:t>
      </w:r>
    </w:p>
    <w:p>
      <w:r>
        <w:br w:type="page"/>
      </w:r>
    </w:p>
    <w:p>
      <w:pPr>
        <w:spacing w:before="0" w:after="0"/>
      </w:pPr>
      <w:r/>
      <w:hyperlink w:anchor="minorissues">
        <w:r>
          <w:rPr/>
          <w:t xml:space="preserve">↑ Triage</w:t>
        </w:r>
      </w:hyperlink>
    </w:p>
    <w:p>
      <w:pPr>
        <w:pStyle w:val="Heading3"/>
      </w:pPr>
      <w:r>
        <w:bookmarkStart w:id="34" w:name="gonzalesvsan29"/>
        <w:bookmarkEnd w:id="34" w:name="gonzalesvsan29"/>
      </w:r>
      <w:r>
        <w:t>Gonzales v. San Gabriel Transit, Inc. 40 Cal. App. 5th 1131</w:t>
      </w:r>
    </w:p>
    <w:p>
      <w:pPr>
        <w:spacing w:before="240" w:after="240"/>
      </w:pPr>
      <w:r>
        <w:rPr>
          <w:b/>
          <w:i/>
          <w:color w:val="3A0517"/>
        </w:rPr>
        <w:t>Use of Citation</w:t>
      </w:r>
      <w:r>
        <w:t xml:space="preserve"> 🟡</w:t>
      </w:r>
    </w:p>
    <w:p>
      <w:pPr>
        <w:spacing w:before="0" w:after="0"/>
      </w:pPr>
      <w:r>
        <w:t>The PLAINTIFF-APPELLANT’S REPLY BRIEF cites Gonzales v. San Gabriel Transit, Inc. to support the legal rule that "even minimal supervision establishes control under the ABC test" (p. 29) and that evidence of supervision "raises a triable issue of control, regardless of disciplinary actions" (p. 13). In the context of the matter, the brief uses Gonzales to rebut the Respondents' claim that the lack of formal disciplinary action or performance reviews necessitates an independent contractor classification (p. 12-13). The brief interprets Gonzales as holding that "minimal supervision sufficed for employee status" (p. 16). It applies this concept by drawing an analogy between the driver in Gonzales—who was deemed an employee because the employer "imposed rules and monitored performance, despite some flexibility"—and Noland, who testified to pervasive daily oversight and micromanagement by Respondent Nazar (p. 16, 29). Ultimately, the brief uses Gonzales as an example to demonstrate that the trial court erred in granting summary judgment because Noland's testimony regarding supervision created a triable issue of fact under Prong A of the ABC test (p. 13, 29).</w:t>
      </w:r>
    </w:p>
    <w:p>
      <w:pPr>
        <w:spacing w:before="240" w:after="240"/>
      </w:pPr>
      <w:r>
        <w:rPr>
          <w:b/>
          <w:i/>
          <w:color w:val="3A0517"/>
        </w:rPr>
        <w:t>Accuracy Review</w:t>
      </w:r>
    </w:p>
    <w:p>
      <w:pPr>
        <w:spacing w:before="0" w:after="0"/>
      </w:pPr>
      <w:r>
        <w:t>The citation to Gonzales v. San Gabriel Transit, Inc. in the Reply Brief is partially accurate but contains a contextual overextension and a mischaracterization of the case's outcome. The brief correctly identifies Gonzales as a leading authority for the application of the ABC test to Labor Code claims and for the principle that Prong A requires the hiring entity to prove the worker is free from control 'in fact.' However, the brief repeatedly asserts that in Gonzales, a 'driver was deemed an employee' (p. 29) and that 'minimal supervision sufficed for employee status' (p. 16). This is a mischaracterization; Gonzales was an appeal of a class certification denial. The appellate court did not 'deem' the driver an employee on the merits; rather, it held that the trial court abused its discretion by applying the Borello test instead of the ABC test and remanded the matter for reevaluation. Furthermore, the brief applies Gonzales—a case focused on the 'commonality' and 'typicality' requirements of class certification—to a summary judgment context (triable issues of material fact) without acknowledging the different procedural burdens. While the underlying analysis of Prong A is relevant, the brief overstates the finality of the Gonzales decision to bolster its argument regarding Noland's individual employment status.</w:t>
      </w:r>
    </w:p>
    <w:p>
      <w:pPr>
        <w:spacing w:before="240" w:after="240"/>
      </w:pPr>
      <w:r>
        <w:rPr>
          <w:b/>
          <w:i/>
          <w:color w:val="3A0517"/>
        </w:rPr>
        <w:t>Applicable Negative Treatment</w:t>
      </w:r>
    </w:p>
    <w:p>
      <w:pPr>
        <w:spacing w:before="0" w:after="0"/>
      </w:pPr>
      <w:r>
        <w:rPr>
          <w:b/>
        </w:rPr>
        <w:t>Wilson v. The La Jolla Group, 61 Cal.App.5th 897:</w:t>
      </w:r>
      <w:r>
        <w:t xml:space="preserve"> This case limits </w:t>
      </w:r>
      <w:r>
        <w:rPr>
          <w:i/>
        </w:rPr>
        <w:t>Gonzales</w:t>
      </w:r>
      <w:r>
        <w:t xml:space="preserve"> by clarifying that it did not hold that every putative wage and hour class alleging misclassification must be certified. It distinguishes </w:t>
      </w:r>
      <w:r>
        <w:rPr>
          <w:i/>
        </w:rPr>
        <w:t>Gonzales</w:t>
      </w:r>
      <w:r>
        <w:t xml:space="preserve"> by stating that liability for most wage and hour violations does not simply flow from misclassification, and individual proof may still be required for specific Labor Code violations.</w:t>
      </w:r>
    </w:p>
    <w:p>
      <w:pPr>
        <w:spacing w:before="0" w:after="0"/>
      </w:pPr>
      <w:r>
        <w:rPr>
          <w:b/>
        </w:rPr>
        <w:t>Bowerman v. Field Asset Services, 60 F.4th 459:</w:t>
      </w:r>
      <w:r>
        <w:t xml:space="preserve"> This case limits the application of the </w:t>
      </w:r>
      <w:r>
        <w:rPr>
          <w:i/>
        </w:rPr>
        <w:t>Gonzales</w:t>
      </w:r>
      <w:r>
        <w:t xml:space="preserve"> holding by emphasizing that the ABC test applies only to Labor Code claims "rooted in" or "equivalent or overlapping" with Wage Order provisions. It held that where statutory claims (such as expense reimbursement under Labor Code § 2802) are not covered by the specific Wage Order, the </w:t>
      </w:r>
      <w:r>
        <w:rPr>
          <w:i/>
        </w:rPr>
        <w:t>Borello</w:t>
      </w:r>
      <w:r>
        <w:t xml:space="preserve"> test remains the proper standard.</w:t>
      </w:r>
    </w:p>
    <w:p>
      <w:pPr>
        <w:spacing w:before="0" w:after="0"/>
      </w:pPr>
      <w:r>
        <w:rPr>
          <w:b/>
        </w:rPr>
        <w:t>Hill v. Walmart Inc., 32 F.4th 811:</w:t>
      </w:r>
      <w:r>
        <w:t xml:space="preserve"> This case cites </w:t>
      </w:r>
      <w:r>
        <w:rPr>
          <w:i/>
        </w:rPr>
        <w:t>Gonzales</w:t>
      </w:r>
      <w:r>
        <w:t xml:space="preserve"> to support the conclusion that the </w:t>
      </w:r>
      <w:r>
        <w:rPr>
          <w:i/>
        </w:rPr>
        <w:t>Borello</w:t>
      </w:r>
      <w:r>
        <w:t xml:space="preserve"> test remains the appropriate standard for Labor Code claims (such as waiting-time penalties under § 203) that are not rooted in or predicated on a violation of an IWC wage order, limiting the categorical application of the ABC test.</w:t>
      </w:r>
    </w:p>
    <w:p>
      <w:pPr>
        <w:spacing w:before="0" w:after="0"/>
      </w:pPr>
      <w:r>
        <w:rPr>
          <w:b/>
        </w:rPr>
        <w:t>Vendor Surveillance Corp. v. Henning, 62 Cal.App.5th 59:</w:t>
      </w:r>
      <w:r>
        <w:t xml:space="preserve"> This case clarifies that statutory claims alleging misclassification not directly premised on wage order protections are appropriately analyzed under the </w:t>
      </w:r>
      <w:r>
        <w:rPr>
          <w:i/>
        </w:rPr>
        <w:t>Borello</w:t>
      </w:r>
      <w:r>
        <w:t xml:space="preserve"> test, reinforcing the limitation that the ABC test does not automatically apply to all misclassification claims.</w:t>
      </w:r>
    </w:p>
    <w:p>
      <w:pPr>
        <w:spacing w:before="0" w:after="0"/>
      </w:pPr>
      <w:r>
        <w:rPr>
          <w:b/>
        </w:rPr>
        <w:t>Parada v. East Coast Transport, 62 Cal.App.5th 692:</w:t>
      </w:r>
      <w:r>
        <w:t xml:space="preserve"> This case acknowledges that </w:t>
      </w:r>
      <w:r>
        <w:rPr>
          <w:i/>
        </w:rPr>
        <w:t>Gonzales</w:t>
      </w:r>
      <w:r>
        <w:t xml:space="preserve"> limited the ABC test to Labor Code claims based on wage order violations, while the </w:t>
      </w:r>
      <w:r>
        <w:rPr>
          <w:i/>
        </w:rPr>
        <w:t>Borello</w:t>
      </w:r>
      <w:r>
        <w:t xml:space="preserve"> standard continues to apply to other Labor Code claims not based on such violations.</w:t>
      </w:r>
    </w:p>
    <w:p>
      <w:pPr>
        <w:spacing w:before="240" w:after="240"/>
      </w:pPr>
      <w:r>
        <w:rPr>
          <w:b/>
          <w:i/>
          <w:color w:val="3A0517"/>
        </w:rPr>
        <w:t>Other Relevant Precedence</w:t>
      </w:r>
    </w:p>
    <w:p>
      <w:pPr>
        <w:spacing w:before="0" w:after="0"/>
      </w:pPr>
      <w:r>
        <w:rPr>
          <w:b/>
        </w:rPr>
        <w:t>1. Parada v. East Coast Transport Inc., 62 Cal.App.5th 692:</w:t>
      </w:r>
      <w:r>
        <w:t xml:space="preserve"> This Second Appellate District decision provides a direct jurisdictional match and reinforces the principle from </w:t>
      </w:r>
      <w:r>
        <w:rPr>
          <w:i/>
        </w:rPr>
        <w:t>Gonzales</w:t>
      </w:r>
      <w:r>
        <w:t xml:space="preserve"> that the ABC test applies to Labor Code claims rooted in wage order protections, which is central to the Appellant's argument that the trial court applied the incorrect legal standard.</w:t>
      </w:r>
    </w:p>
    <w:p>
      <w:pPr>
        <w:spacing w:before="0" w:after="0"/>
      </w:pPr>
      <w:r>
        <w:rPr>
          <w:b/>
        </w:rPr>
        <w:t>2. Wilson v. The La Jolla Group, 61 Cal.App.5th 897:</w:t>
      </w:r>
      <w:r>
        <w:t xml:space="preserve"> This case clarifies the limitations of </w:t>
      </w:r>
      <w:r>
        <w:rPr>
          <w:i/>
        </w:rPr>
        <w:t>Gonzales</w:t>
      </w:r>
      <w:r>
        <w:t>, noting that misclassification does not automatically necessitate class certification or summary judgment if individual proof of specific violations is required, a point highly relevant to the brief's discussion of triable issues of material fact.</w:t>
      </w:r>
    </w:p>
    <w:p>
      <w:pPr>
        <w:spacing w:before="0" w:after="0"/>
      </w:pPr>
      <w:r>
        <w:rPr>
          <w:b/>
        </w:rPr>
        <w:t>3. Peviani v. Arbors at California Oaks Property Owner, LLC, 62 Cal.App.5th 874:</w:t>
      </w:r>
      <w:r>
        <w:t xml:space="preserve"> This case cites </w:t>
      </w:r>
      <w:r>
        <w:rPr>
          <w:i/>
        </w:rPr>
        <w:t>Gonzales</w:t>
      </w:r>
      <w:r>
        <w:t xml:space="preserve"> to support the proposition that the "predominant common questions" factor in misclassification cases focuses on the uniformity of the employer's right to control rather than requiring identical claims among all workers, bolstering the Appellant's Prong A analysis regarding the Respondents' exercise of control.</w:t>
      </w:r>
    </w:p>
    <w:p>
      <w:r>
        <w:br w:type="page"/>
      </w:r>
    </w:p>
    <w:p>
      <w:pPr>
        <w:spacing w:before="0" w:after="0"/>
      </w:pPr>
      <w:r/>
      <w:hyperlink w:anchor="minorissues">
        <w:r>
          <w:rPr/>
          <w:t xml:space="preserve">↑ Triage</w:t>
        </w:r>
      </w:hyperlink>
    </w:p>
    <w:p>
      <w:pPr>
        <w:pStyle w:val="Heading3"/>
      </w:pPr>
      <w:r>
        <w:bookmarkStart w:id="35" w:name="narayanvegli30"/>
        <w:bookmarkEnd w:id="35" w:name="narayanvegli30"/>
      </w:r>
      <w:r>
        <w:t>Narayan v. EGL, Inc. 616 F.3d 895</w:t>
      </w:r>
    </w:p>
    <w:p>
      <w:pPr>
        <w:spacing w:before="240" w:after="240"/>
      </w:pPr>
      <w:r>
        <w:rPr>
          <w:b/>
          <w:i/>
          <w:color w:val="3A0517"/>
        </w:rPr>
        <w:t>Use of Citation</w:t>
      </w:r>
      <w:r>
        <w:t xml:space="preserve"> 🟡</w:t>
      </w:r>
    </w:p>
    <w:p>
      <w:pPr>
        <w:spacing w:before="0" w:after="0"/>
      </w:pPr>
      <w:r>
        <w:t>The PLAINTIFF-APPELLANT’S REPLY BRIEF cites Narayan v. EGL, Inc. to support two primary legal propositions regarding worker classification. First, the brief cites the case for the rule that a lack of formal performance reviews or disciplinary actions may simply reflect informal management styles rather than a genuine absence of employer control (p. 13). Second, it cites Narayan for the principle that worker classification is determined by objective economic realities rather than subjective labels used by the workers themselves, particularly when those workers lack legal guidance (p. 40). In terms of context, the brief first uses Narayan to rebut the Respondents' claim that the absence of formal discipline supported an independent contractor classification under Prong A of the ABC test (p. 13). Later, the brief uses the case to argue that discovery responses provided by Noland while she was a pro per litigant should not be construed as conclusive admissions of her status, as the legal determination rests on objective facts rather than her layperson's subjective characterizations (p. 40). The brief interprets Narayan as prioritizing actual workplace dynamics and economic dependence over formalistic management structures or contractual labels (p. 13, 40). It applies these concepts directly to counter the Respondents' reliance on Noland's lack of formal reviews and her early pro per statements (p. 13, 40-41).</w:t>
      </w:r>
    </w:p>
    <w:p>
      <w:pPr>
        <w:spacing w:before="240" w:after="240"/>
      </w:pPr>
      <w:r>
        <w:rPr>
          <w:b/>
          <w:i/>
          <w:color w:val="3A0517"/>
        </w:rPr>
        <w:t>Accuracy Review</w:t>
      </w:r>
    </w:p>
    <w:p>
      <w:pPr>
        <w:spacing w:before="0" w:after="0"/>
      </w:pPr>
      <w:r>
        <w:t>The brief’s citation of Narayan v. EGL, Inc. is contextually overextended and technically incomplete. First, the brief relies on Narayan to support arguments regarding the 'ABC test' under Dynamex and Labor Code § 2775. However, Narayan was decided in 2010, eight years before Dynamex, and exclusively applied the Borello multi-factor test. While the general principle that 'labels are not dispositive' remains true across both standards, the brief fails to acknowledge that Narayan’s specific analysis of 'control' was rooted in a different legal framework than the one currently mandated in California. Second, the brief cites Narayan for the proposition that a lack of formal discipline may reflect 'informal management' (p. 13). While Narayan does emphasize looking at actual practice over contractual language, it does not explicitly use the phrase 'informal management' or create a specific rule regarding the absence of formal reviews; rather, it found that EGL exercised control through other affirmative means (e.g., dispatch instructions, mandatory meetings). Third, the brief uses Narayan to support the idea that pro per discovery responses should be interpreted in light of later clarification (p. 40). While Narayan (p. 903) states that labels in a contract are not dispositive, it does not specifically address the procedural weight of discovery admissions made by self-represented litigants. The brief effectively 'borrows' the policy of prioritizing economic reality from Narayan and applies it to a procedural issue (pro per admissions) and a newer statutory test (ABC test) without addressing the intervening change in law or the factual distinctions between the cases.</w:t>
      </w:r>
    </w:p>
    <w:p>
      <w:pPr>
        <w:spacing w:before="240" w:after="240"/>
      </w:pPr>
      <w:r>
        <w:rPr>
          <w:b/>
          <w:i/>
          <w:color w:val="3A0517"/>
        </w:rPr>
        <w:t>Other Relevant Precedence</w:t>
      </w:r>
    </w:p>
    <w:p>
      <w:pPr>
        <w:spacing w:before="0" w:after="0"/>
      </w:pPr>
      <w:r>
        <w:rPr>
          <w:b/>
        </w:rPr>
        <w:t>1. Gonzales v. San Gabriel Transit, 40 Cal.App.5th 1131:</w:t>
      </w:r>
      <w:r>
        <w:t xml:space="preserve"> This California appellate case provides a direct jurisdictional match for the state court appeal and applies the ABC test, specifically addressing the burden of proof and the "control" element (Prong A) in a manner that mirrors the propositions for which </w:t>
      </w:r>
      <w:r>
        <w:rPr>
          <w:i/>
        </w:rPr>
        <w:t>Narayan</w:t>
      </w:r>
      <w:r>
        <w:t xml:space="preserve"> was cited.</w:t>
      </w:r>
    </w:p>
    <w:p>
      <w:pPr>
        <w:spacing w:before="0" w:after="0"/>
      </w:pPr>
      <w:r>
        <w:rPr>
          <w:b/>
        </w:rPr>
        <w:t>2. Elijahjuan v. Superior Court, 210 Cal. App. 4th 15:</w:t>
      </w:r>
      <w:r>
        <w:t xml:space="preserve"> This California appellate case is more on-point for the argument that contractual labels and subjective descriptions of a worker's status do not override the factual reality of the relationship under the Labor Code, providing state-level authority for the "labels vs. reality" proposition.</w:t>
      </w:r>
    </w:p>
    <w:p>
      <w:pPr>
        <w:spacing w:before="0" w:after="0"/>
      </w:pPr>
      <w:r>
        <w:rPr>
          <w:b/>
        </w:rPr>
        <w:t>3. Linton v. DeSoto Cab Co., Inc., 15 Cal.App.5th 1208:</w:t>
      </w:r>
      <w:r>
        <w:t xml:space="preserve"> This California appellate case emphasizes that the right to discharge at will and the actual exercise of control are the primary indicators of an employment relationship, offering a state court precedent for the "control" analysis that is more jurisdictionally appropriate than the federal </w:t>
      </w:r>
      <w:r>
        <w:rPr>
          <w:i/>
        </w:rPr>
        <w:t>Narayan</w:t>
      </w:r>
      <w:r>
        <w:t xml:space="preserve"> opinion.</w:t>
      </w:r>
    </w:p>
    <w:p>
      <w:pPr>
        <w:spacing w:before="0" w:after="0"/>
      </w:pPr>
      <w:r>
        <w:rPr>
          <w:b/>
        </w:rPr>
        <w:t>4. Kao v. Holiday, 12 Cal. App. 5th 947:</w:t>
      </w:r>
      <w:r>
        <w:t xml:space="preserve"> This California appellate case reinforces the state's burden-shifting framework—where providing services creates a prima facie case of employment—providing a more direct jurisdictional precedent for the procedural presumptions discussed in the brief.</w:t>
      </w:r>
    </w:p>
    <w:p>
      <w:r>
        <w:br w:type="page"/>
      </w:r>
    </w:p>
    <w:p>
      <w:pPr>
        <w:spacing w:before="0" w:after="0"/>
      </w:pPr>
      <w:r/>
      <w:hyperlink w:anchor="minorissues">
        <w:r>
          <w:rPr/>
          <w:t xml:space="preserve">↑ Triage</w:t>
        </w:r>
      </w:hyperlink>
    </w:p>
    <w:p>
      <w:pPr>
        <w:pStyle w:val="Heading3"/>
      </w:pPr>
      <w:r>
        <w:bookmarkStart w:id="36" w:name="mattcoforgei31"/>
        <w:bookmarkEnd w:id="36" w:name="mattcoforgei31"/>
      </w:r>
      <w:r>
        <w:t>Mattco Forge, Inc. v. Arthur Young &amp; Co. 52 Cal.App.4th 820</w:t>
      </w:r>
    </w:p>
    <w:p>
      <w:pPr>
        <w:spacing w:before="240" w:after="240"/>
      </w:pPr>
      <w:r>
        <w:rPr>
          <w:b/>
          <w:i/>
          <w:color w:val="3A0517"/>
        </w:rPr>
        <w:t>Use of Citation</w:t>
      </w:r>
      <w:r>
        <w:t xml:space="preserve"> 🟡</w:t>
      </w:r>
    </w:p>
    <w:p>
      <w:pPr>
        <w:spacing w:before="0" w:after="0"/>
      </w:pPr>
      <w:r>
        <w:t>In the PLAINTIFF-APPELLANT’S REPLY BRIEF, Mattco Forge, Inc. v. Arthur Young &amp; Co. (1997) 52 Cal.App.4th 820 is cited to support the legal rule that parties are required to present all of their arguments and authority in the trial court, and that failure to do so results in those arguments being waived (p. 34). The context of this citation relates to the Appellant's argument that the Respondents should be barred from relying on the Dynamex ABC test for the first time on appeal because they failed to cite or rely upon that authority during the summary judgment proceedings in the trial court (p. 32-34). The brief interprets Mattco Forge as a consistent holding by the Second District that reinforces the necessity of clearly articulating legal bases at the trial level to preserve them for appellate review (p. 34). The Appellant directly applies the legal concept of waiver from Mattco Forge to the Respondents' tactical shift, arguing that because the Respondents' moving and reply papers for both the first and second MSJ/MSA failed to mention Dynamex, they have waived any reliance on it now (p. 34-35).</w:t>
      </w:r>
    </w:p>
    <w:p>
      <w:pPr>
        <w:spacing w:before="240" w:after="240"/>
      </w:pPr>
      <w:r>
        <w:rPr>
          <w:b/>
          <w:i/>
          <w:color w:val="3A0517"/>
        </w:rPr>
        <w:t>Accuracy Review</w:t>
      </w:r>
    </w:p>
    <w:p>
      <w:pPr>
        <w:spacing w:before="0" w:after="0"/>
      </w:pPr>
      <w:r>
        <w:t>The citation to Mattco Forge is doctrinally accurate but technically flawed. The brief correctly identifies Mattco Forge as a leading authority for the principle that new legal theories cannot be raised for the first time on appeal to ensure fairness and judicial efficiency. This application is consistent with the court's reasoning in Holding 5, where it refused to consider a new 'fraud on the court' theory. However, the citation is technically inaccurate because it presents a specific sentence as a verbatim quote from page 847 of the case, when that sentence does not appear in the text. The actual language in Mattco Forge (quoting In re Marriage of Broderick) refers to the prohibition against adopting a 'new and different theory on appeal.' While the legal effect is the same, the attribution of fabricated or misquoted text to a specific page number is a significant technical error.</w:t>
      </w:r>
    </w:p>
    <w:p>
      <w:pPr>
        <w:spacing w:before="240" w:after="240"/>
      </w:pPr>
      <w:r>
        <w:rPr>
          <w:b/>
          <w:i/>
          <w:color w:val="3A0517"/>
        </w:rPr>
        <w:t>Use of Quotes</w:t>
      </w:r>
      <w:r>
        <w:bookmarkStart w:id="37" w:name="mattcoforgei32"/>
        <w:bookmarkEnd w:id="37" w:name="mattcoforgei32"/>
      </w:r>
    </w:p>
    <w:p>
      <w:pPr>
        <w:spacing w:before="240" w:after="240"/>
      </w:pPr>
      <w:r>
        <w:t xml:space="preserve">☠️ </w:t>
      </w:r>
      <w:r>
        <w:rPr>
          <w:b/>
          <w:i/>
          <w:color w:val="3A0517"/>
        </w:rPr>
        <w:t>Quote 1 - 52 Cal.App.4th 820, 847</w:t>
      </w:r>
    </w:p>
    <w:p>
      <w:pPr>
        <w:pStyle w:val="Quote"/>
      </w:pPr>
      <w:r>
        <w:t>parties are required to present all of their arguments and authority in the trial court. If they do not, those arguments are waived.</w:t>
      </w:r>
    </w:p>
    <w:p>
      <w:pPr>
        <w:spacing w:before="0" w:after="0"/>
      </w:pPr>
      <w:r>
        <w:t>The quote 'parties are required to present all of their arguments and authority in the trial court. If they do not, those arguments are waived' does not exist in the text of Mattco Forge, Inc. v. Arthur Young &amp; Co. at page 847 or elsewhere in the provided opinion. While the court discusses the concept of waiver and the requirement to adhere to theories presented at trial, it does not use this specific language. The court instead quotes In re Marriage of Broderick, stating that parties are not permitted to 'adopt a new and different theory on appeal.'</w:t>
      </w:r>
    </w:p>
    <w:p>
      <w:pPr>
        <w:spacing w:before="240" w:after="240"/>
      </w:pPr>
      <w:r>
        <w:rPr>
          <w:b/>
          <w:i/>
          <w:color w:val="3A0517"/>
        </w:rPr>
        <w:t>Other Relevant Precedence</w:t>
      </w:r>
    </w:p>
    <w:p>
      <w:pPr>
        <w:spacing w:before="0" w:after="0"/>
      </w:pPr>
      <w:r>
        <w:rPr>
          <w:b/>
        </w:rPr>
        <w:t>1. Ghazarian v. Magellan Health, Inc., 53 Cal.App.5th 171:</w:t>
      </w:r>
      <w:r>
        <w:t xml:space="preserve"> This 2020 case from the same district and division (Second District, Division Three) as the current appeal cites </w:t>
      </w:r>
      <w:r>
        <w:rPr>
          <w:i/>
        </w:rPr>
        <w:t>Mattco Forge</w:t>
      </w:r>
      <w:r>
        <w:t xml:space="preserve"> to affirm that new legal theories involving factual questions cannot be raised for the first time on appeal. This is highly relevant to the fact-intensive ABC test under </w:t>
      </w:r>
      <w:r>
        <w:rPr>
          <w:i/>
        </w:rPr>
        <w:t>Dynamex</w:t>
      </w:r>
      <w:r>
        <w:t xml:space="preserve"> discussed in the brief.</w:t>
      </w:r>
    </w:p>
    <w:p>
      <w:pPr>
        <w:spacing w:before="0" w:after="0"/>
      </w:pPr>
      <w:r>
        <w:rPr>
          <w:b/>
        </w:rPr>
        <w:t>2. Mancini &amp; Associates v. Schwetz, 39 Cal.App.5th 656:</w:t>
      </w:r>
      <w:r>
        <w:t xml:space="preserve"> This 2019 Second District case cites </w:t>
      </w:r>
      <w:r>
        <w:rPr>
          <w:i/>
        </w:rPr>
        <w:t>Mattco Forge</w:t>
      </w:r>
      <w:r>
        <w:t xml:space="preserve"> to emphasize that allowing a party to adopt a new theory on appeal is "manifestly unjust" to the opposing litigant and unfair to the trial court, reinforcing the specific policy arguments made by the Appellant.</w:t>
      </w:r>
    </w:p>
    <w:p>
      <w:pPr>
        <w:spacing w:before="0" w:after="0"/>
      </w:pPr>
      <w:r>
        <w:rPr>
          <w:b/>
        </w:rPr>
        <w:t>3. Brown v. Boren, 74 Cal.App.4th 1303:</w:t>
      </w:r>
      <w:r>
        <w:t xml:space="preserve"> A frequently cited Second District authority that relies on </w:t>
      </w:r>
      <w:r>
        <w:rPr>
          <w:i/>
        </w:rPr>
        <w:t>Mattco Forge</w:t>
      </w:r>
      <w:r>
        <w:t xml:space="preserve"> to establish the fundamental principle that litigants must adhere to the theory on which a case was tried, specifically barring new theories of recovery or defense on appeal.</w:t>
      </w:r>
    </w:p>
    <w:p>
      <w:pPr>
        <w:spacing w:before="0" w:after="0"/>
      </w:pPr>
      <w:r>
        <w:rPr>
          <w:b/>
        </w:rPr>
        <w:t>4. People v. Accredited Surety &amp; Casualty Co., 132 Cal.App.4th 1134:</w:t>
      </w:r>
      <w:r>
        <w:t xml:space="preserve"> This Second District case applies the </w:t>
      </w:r>
      <w:r>
        <w:rPr>
          <w:i/>
        </w:rPr>
        <w:t>Mattco Forge</w:t>
      </w:r>
      <w:r>
        <w:t xml:space="preserve"> waiver rule to situations where a party fails to raise specific statutory grounds for relief in the trial court, paralleling the Respondents' failure to cite </w:t>
      </w:r>
      <w:r>
        <w:rPr>
          <w:i/>
        </w:rPr>
        <w:t>Dynamex</w:t>
      </w:r>
      <w:r>
        <w:t xml:space="preserve"> or Labor Code section 2775 below.</w:t>
      </w:r>
    </w:p>
    <w:p>
      <w:pPr>
        <w:spacing w:before="0" w:after="0"/>
      </w:pPr>
      <w:r>
        <w:rPr>
          <w:b/>
        </w:rPr>
        <w:t>5. County of Del Norte v. City of Crescent City, 71 Cal.App.4th 965:</w:t>
      </w:r>
      <w:r>
        <w:t xml:space="preserve"> This case provides a clear articulation of the exception to the </w:t>
      </w:r>
      <w:r>
        <w:rPr>
          <w:i/>
        </w:rPr>
        <w:t>Mattco Forge</w:t>
      </w:r>
      <w:r>
        <w:t xml:space="preserve"> rule—allowing new theories only for purely legal questions on uncontroverted records—which is the standard Respondents would need to meet to overcome the waiver.</w:t>
      </w:r>
    </w:p>
    <w:p>
      <w:r>
        <w:br w:type="page"/>
      </w:r>
    </w:p>
    <w:p>
      <w:pPr>
        <w:spacing w:before="0" w:after="0"/>
      </w:pPr>
      <w:r/>
      <w:hyperlink w:anchor="minorissues">
        <w:r>
          <w:rPr/>
          <w:t xml:space="preserve">↑ Triage</w:t>
        </w:r>
      </w:hyperlink>
    </w:p>
    <w:p>
      <w:pPr>
        <w:pStyle w:val="Heading3"/>
      </w:pPr>
      <w:r>
        <w:bookmarkStart w:id="38" w:name="remarriageof33"/>
        <w:bookmarkEnd w:id="38" w:name="remarriageof33"/>
      </w:r>
      <w:r>
        <w:t>re Marriage of Flaherty 31 Cal.3d 637</w:t>
      </w:r>
    </w:p>
    <w:p>
      <w:pPr>
        <w:spacing w:before="240" w:after="240"/>
      </w:pPr>
      <w:r>
        <w:rPr>
          <w:b/>
          <w:i/>
          <w:color w:val="3A0517"/>
        </w:rPr>
        <w:t>Use of Citation</w:t>
      </w:r>
      <w:r>
        <w:t xml:space="preserve"> 🟡</w:t>
      </w:r>
    </w:p>
    <w:p>
      <w:pPr>
        <w:spacing w:before="0" w:after="0"/>
      </w:pPr>
      <w:r>
        <w:t>PLAINTIFF-APPELLANT’S REPLY BRIEF cites re Marriage of Flaherty (1982) 31 Cal.3d 637 to support the legal rule that sanctions are warranted when a party’s conduct is intended to delay proceedings in bad faith (p. 45). The citation occurs within the argument that the trial court erred by denying sanctions against Respondents' counsel, Michael Yadegari (p. 42). Specifically, the brief uses Flaherty in the context of evaluating whether Yadegari's ex parte application for a trial continuance—based on an allegedly unsubstantiated scooter accident—was a bad faith tactic designed to allow the filing of a successive motion for summary judgment (p. 45). The brief interprets Flaherty as providing the authority for the California Supreme Court's holding on bad faith delays (p. 45). It applies this legal concept analogically, asserting that Yadegari’s pattern of conduct, including the timing of his application and the subsequent filing of an identical MSJ, mirrors the type of bad faith delay identified in Flaherty as sanctionable (p. 46).</w:t>
      </w:r>
    </w:p>
    <w:p>
      <w:pPr>
        <w:spacing w:before="240" w:after="240"/>
      </w:pPr>
      <w:r>
        <w:rPr>
          <w:b/>
          <w:i/>
          <w:color w:val="3A0517"/>
        </w:rPr>
        <w:t>Accuracy Review</w:t>
      </w:r>
    </w:p>
    <w:p>
      <w:pPr>
        <w:spacing w:before="0" w:after="0"/>
      </w:pPr>
      <w:r>
        <w:t>The Reply Brief's citation to re Marriage of Flaherty is contextually overextended and technically incomplete. While Flaherty is the seminal case defining 'frivolous' conduct in the context of appellate sanctions, the Reply Brief applies its reasoning to trial court conduct governed by specific statutes (CCP §§ 128.5 and 128.7) without acknowledging the distinct statutory frameworks. Flaherty specifically interpreted CCP § 907 and Rule 26(a) regarding appeals. Although the 'subjective' (improper motive/delay) and 'objective' (lack of merit) standards from Flaherty have been imported into trial court sanction analysis, the brief fails to address Flaherty’s primary emphasis: the 'serious chilling effect' sanctions can have on advocacy and the requirement that they be used only in the 'clearest cases.' Furthermore, the brief omits Flaherty's mandatory procedural due process requirements—notice and a hearing—which are central to its holding. By using Flaherty solely to support the imposition of sanctions for delay, the brief ignores the case's cautionary stance against penalizing attorneys for forceful advocacy, which is the core policy concern of the decision.</w:t>
      </w:r>
    </w:p>
    <w:p>
      <w:pPr>
        <w:spacing w:before="240" w:after="240"/>
      </w:pPr>
      <w:r>
        <w:rPr>
          <w:b/>
          <w:i/>
          <w:color w:val="3A0517"/>
        </w:rPr>
        <w:t>Applicable Negative Treatment</w:t>
      </w:r>
    </w:p>
    <w:p>
      <w:pPr>
        <w:spacing w:before="0" w:after="0"/>
      </w:pPr>
      <w:r>
        <w:rPr>
          <w:b/>
        </w:rPr>
        <w:t>1. Summers v. City of Cathedral City, 225 Cal. App. 3d 1047:</w:t>
      </w:r>
      <w:r>
        <w:t xml:space="preserve"> This case distinguishes </w:t>
      </w:r>
      <w:r>
        <w:rPr>
          <w:i/>
        </w:rPr>
        <w:t>re Marriage of Flaherty</w:t>
      </w:r>
      <w:r>
        <w:t xml:space="preserve"> by noting that </w:t>
      </w:r>
      <w:r>
        <w:rPr>
          <w:i/>
        </w:rPr>
        <w:t>Flaherty</w:t>
      </w:r>
      <w:r>
        <w:t xml:space="preserve"> interpreted Code of Civil Procedure section 907 and California Rules of Court, rule 26(a), which do not contain the specific "bad faith" requirement found in Code of Civil Procedure section 128.5. It rejects the disjunctive application of the </w:t>
      </w:r>
      <w:r>
        <w:rPr>
          <w:i/>
        </w:rPr>
        <w:t>Flaherty</w:t>
      </w:r>
      <w:r>
        <w:t xml:space="preserve"> test (sanctioning for either improper motive or lack of merit) to section 128.5, which the Appellant relies on for sanctions.</w:t>
      </w:r>
    </w:p>
    <w:p>
      <w:pPr>
        <w:spacing w:before="0" w:after="0"/>
      </w:pPr>
      <w:r>
        <w:rPr>
          <w:b/>
        </w:rPr>
        <w:t>2. Abbett Electric Corp. v. Sullwold, 193 Cal. App. 3d 708:</w:t>
      </w:r>
      <w:r>
        <w:t xml:space="preserve"> This case limits the application of </w:t>
      </w:r>
      <w:r>
        <w:rPr>
          <w:i/>
        </w:rPr>
        <w:t>re Marriage of Flaherty</w:t>
      </w:r>
      <w:r>
        <w:t xml:space="preserve"> by clarifying that </w:t>
      </w:r>
      <w:r>
        <w:rPr>
          <w:i/>
        </w:rPr>
        <w:t>Flaherty</w:t>
      </w:r>
      <w:r>
        <w:t xml:space="preserve"> is not authority for construing Code of Civil Procedure section 128.5 disjunctively. It emphasizes that section 128.5 requires both frivolousness and a lack of good faith, whereas the appellate rules interpreted in </w:t>
      </w:r>
      <w:r>
        <w:rPr>
          <w:i/>
        </w:rPr>
        <w:t>Flaherty</w:t>
      </w:r>
      <w:r>
        <w:t xml:space="preserve"> allow for sanctions based on either prong independently.</w:t>
      </w:r>
    </w:p>
    <w:p>
      <w:pPr>
        <w:spacing w:before="0" w:after="0"/>
      </w:pPr>
      <w:r>
        <w:rPr>
          <w:b/>
        </w:rPr>
        <w:t>3. Sheldon Appel Co. v. Albert &amp; Oliker, 47 Cal. 3d 863:</w:t>
      </w:r>
      <w:r>
        <w:t xml:space="preserve"> The California Supreme Court limited the </w:t>
      </w:r>
      <w:r>
        <w:rPr>
          <w:i/>
        </w:rPr>
        <w:t>Flaherty</w:t>
      </w:r>
      <w:r>
        <w:t xml:space="preserve"> standard by modifying it for use in malicious prosecution actions. It noted that while the "reasonable attorney" standard from </w:t>
      </w:r>
      <w:r>
        <w:rPr>
          <w:i/>
        </w:rPr>
        <w:t>Flaherty</w:t>
      </w:r>
      <w:r>
        <w:t xml:space="preserve"> is useful, it must be applied objectively to determine legal tenability, rather than as a purely subjective inquiry into the attorney's belief, which impacts how "bad faith" is evaluated in litigation conduct.</w:t>
      </w:r>
    </w:p>
    <w:p>
      <w:pPr>
        <w:spacing w:before="240" w:after="240"/>
      </w:pPr>
      <w:r>
        <w:rPr>
          <w:b/>
          <w:i/>
          <w:color w:val="3A0517"/>
        </w:rPr>
        <w:t>Other Relevant Precedence</w:t>
      </w:r>
    </w:p>
    <w:p>
      <w:pPr>
        <w:spacing w:before="0" w:after="0"/>
      </w:pPr>
      <w:r>
        <w:rPr>
          <w:b/>
        </w:rPr>
        <w:t>1. Mungo v. Uta French Airlines, 166 Cal. App. 3d 327:</w:t>
      </w:r>
      <w:r>
        <w:t xml:space="preserve"> This case is highly on-point as it affirms sanctions for bad faith conduct involving an attorney misrepresenting readiness for trial to secure a delay, which directly parallels the Appellant's argument regarding counsel's alleged misrepresentation of an accident to secure a trial continuance.</w:t>
      </w:r>
    </w:p>
    <w:p>
      <w:pPr>
        <w:spacing w:before="0" w:after="0"/>
      </w:pPr>
      <w:r>
        <w:rPr>
          <w:b/>
        </w:rPr>
        <w:t>2. Winick Corp. v. County Sanitation District No. 2, 185 Cal. App. 3d 1170:</w:t>
      </w:r>
      <w:r>
        <w:t xml:space="preserve"> This Second District case explicitly applies the </w:t>
      </w:r>
      <w:r>
        <w:rPr>
          <w:i/>
        </w:rPr>
        <w:t>Flaherty</w:t>
      </w:r>
      <w:r>
        <w:t xml:space="preserve"> standards for frivolousness and bad faith to trial court sanctions under Code of Civil Procedure section 128.5, providing a direct jurisdictional and procedural link for the arguments made in the brief.</w:t>
      </w:r>
    </w:p>
    <w:p>
      <w:pPr>
        <w:spacing w:before="0" w:after="0"/>
      </w:pPr>
      <w:r>
        <w:rPr>
          <w:b/>
        </w:rPr>
        <w:t>3. Karwasky v. Zachay, 146 Cal. App. 3d 679:</w:t>
      </w:r>
      <w:r>
        <w:t xml:space="preserve"> This case applies the </w:t>
      </w:r>
      <w:r>
        <w:rPr>
          <w:i/>
        </w:rPr>
        <w:t>Flaherty</w:t>
      </w:r>
      <w:r>
        <w:t xml:space="preserve"> "reasonable attorney" standard to determine if a trial-level motion was frivolous and made in bad faith, which is more specific to the Appellant's challenge of the "totally and completely without merit" successive summary judgment motion.</w:t>
      </w:r>
    </w:p>
    <w:p>
      <w:pPr>
        <w:spacing w:before="0" w:after="0"/>
      </w:pPr>
      <w:r>
        <w:rPr>
          <w:b/>
        </w:rPr>
        <w:t>4. Lesser v. Huntington Harbor Corp., 173 Cal. App. 3d 922:</w:t>
      </w:r>
      <w:r>
        <w:t xml:space="preserve"> This Second District case applies </w:t>
      </w:r>
      <w:r>
        <w:rPr>
          <w:i/>
        </w:rPr>
        <w:t>Flaherty</w:t>
      </w:r>
      <w:r>
        <w:t>’s due process requirements (fair warning and a hearing) to the imposition of trial court sanctions under section 128.5, which is relevant to the procedural standards the trial court must follow when evaluating a sanctions motion.</w:t>
      </w:r>
    </w:p>
    <w:p>
      <w:pPr>
        <w:spacing w:before="0" w:after="0"/>
      </w:pPr>
      <w:r>
        <w:rPr>
          <w:b/>
        </w:rPr>
        <w:t>5. Guillemin v. Stein, 104 Cal. App. 4th 156:</w:t>
      </w:r>
      <w:r>
        <w:t xml:space="preserve"> This case specifically utilizes the </w:t>
      </w:r>
      <w:r>
        <w:rPr>
          <w:i/>
        </w:rPr>
        <w:t>Flaherty</w:t>
      </w:r>
      <w:r>
        <w:t xml:space="preserve"> two-prong test (improper motive or indisputable lack of merit) to evaluate whether a trial court motion was legally frivolous under Code of Civil Procedure section 128.7.</w:t>
      </w:r>
    </w:p>
    <w:p>
      <w:r>
        <w:br w:type="page"/>
      </w:r>
    </w:p>
    <w:p>
      <w:pPr>
        <w:spacing w:before="0" w:after="0"/>
      </w:pPr>
      <w:r/>
      <w:hyperlink w:anchor="minorissues">
        <w:r>
          <w:rPr/>
          <w:t xml:space="preserve">↑ Triage</w:t>
        </w:r>
      </w:hyperlink>
    </w:p>
    <w:p>
      <w:pPr>
        <w:pStyle w:val="Heading3"/>
      </w:pPr>
      <w:r>
        <w:bookmarkStart w:id="39" w:name="vazquezvjanp34"/>
        <w:bookmarkEnd w:id="39" w:name="vazquezvjanp34"/>
      </w:r>
      <w:r>
        <w:t>Vazquez v. Jan-Pro Franchising Int'l, Inc. 10 Cal.5th 944</w:t>
      </w:r>
    </w:p>
    <w:p>
      <w:pPr>
        <w:spacing w:before="240" w:after="240"/>
      </w:pPr>
      <w:r>
        <w:rPr>
          <w:b/>
          <w:i/>
          <w:color w:val="3A0517"/>
        </w:rPr>
        <w:t>Use of Citation</w:t>
      </w:r>
      <w:r>
        <w:t xml:space="preserve"> 🟡</w:t>
      </w:r>
    </w:p>
    <w:p>
      <w:pPr>
        <w:spacing w:before="0" w:after="0"/>
      </w:pPr>
      <w:r>
        <w:t>PLAINTIFF-APPELLANT’S REPLY BRIEF cites Vazquez v. Jan-Pro Franchising Int'l, Inc., 10 Cal.5th 944, to reaffirm that Dynamex is the controlling authority for worker classification in California (p. 11-12). The brief interprets Vazquez as a case involving franchisees who operated independent businesses with their own clients (p. 21). Appellant uses the case to distinguish her situation from the Respondents' arguments, employing analogical reasoning to show that unlike the franchisees in Vazquez, she served Respondents' clients exclusively, used their brand and resources, and had no independent client base or business operations (p. 21). This distinction is used to argue that Respondents failed to satisfy Prong B of the ABC test because Appellant's work was integral to their core business (p. 21).</w:t>
      </w:r>
    </w:p>
    <w:p>
      <w:pPr>
        <w:spacing w:before="240" w:after="240"/>
      </w:pPr>
      <w:r>
        <w:rPr>
          <w:b/>
          <w:i/>
          <w:color w:val="3A0517"/>
        </w:rPr>
        <w:t>Accuracy Review</w:t>
      </w:r>
    </w:p>
    <w:p>
      <w:pPr>
        <w:spacing w:before="0" w:after="0"/>
      </w:pPr>
      <w:r>
        <w:t>The citation to Vazquez v. Jan-Pro Franchising Int'l, Inc. in the PLAINTIFF-APPELLANT’S REPLY BRIEF is partially accurate but contains a significant contextual mischaracterization. On pages 11-12, the brief accurately cites Vazquez to support the proposition that Dynamex is the mandatory standard for worker classification in California post-2018. This is a correct application of the case's broader impact. However, on page 21, the brief engages in a 'Contextual Overextension' and 'Mischaracterization' by asserting that Vazquez 'involved franchisees who operated independent businesses serving their own clients.' This statement is problematic for two reasons: first, the pinpoint citation (p. 951) refers to legal principles regarding retroactivity, not factual findings about the independence of the Jan-Pro franchisees; second, the Vazquez litigation was brought by workers who alleged they were misclassified employees, not independent businesses. By framing the Vazquez plaintiffs as established independent contractors to distinguish them from herself, the Appellant misrepresents the nature of the Vazquez case, which actually sought to extend employee protections to those very franchisees. This incomplete application ignores that the Supreme Court in Vazquez only decided the procedural question of retroactivity and did not reach a final merits determination that the franchisees were independent businesses.</w:t>
      </w:r>
    </w:p>
    <w:p>
      <w:pPr>
        <w:spacing w:before="240" w:after="240"/>
      </w:pPr>
      <w:r>
        <w:rPr>
          <w:b/>
          <w:i/>
          <w:color w:val="3A0517"/>
        </w:rPr>
        <w:t>Applicable Negative Treatment</w:t>
      </w:r>
    </w:p>
    <w:p>
      <w:pPr>
        <w:spacing w:before="0" w:after="0"/>
      </w:pPr>
      <w:r>
        <w:rPr>
          <w:b/>
        </w:rPr>
        <w:t>1. Vendor Surveillance Corp. v. Henning, 62 Cal.App.5th 59:</w:t>
      </w:r>
      <w:r>
        <w:t xml:space="preserve"> This case distinguished </w:t>
      </w:r>
      <w:r>
        <w:rPr>
          <w:i/>
        </w:rPr>
        <w:t>Vazquez</w:t>
      </w:r>
      <w:r>
        <w:t xml:space="preserve"> by clarifying that </w:t>
      </w:r>
      <w:r>
        <w:rPr>
          <w:i/>
        </w:rPr>
        <w:t>Dynamex</w:t>
      </w:r>
      <w:r>
        <w:t xml:space="preserve"> did not represent an "evolution" of the law for unemployment insurance tax purposes, where the </w:t>
      </w:r>
      <w:r>
        <w:rPr>
          <w:i/>
        </w:rPr>
        <w:t>Borello</w:t>
      </w:r>
      <w:r>
        <w:t xml:space="preserve"> standard was already clearly articulated. This limits the broad application of </w:t>
      </w:r>
      <w:r>
        <w:rPr>
          <w:i/>
        </w:rPr>
        <w:t>Vazquez</w:t>
      </w:r>
      <w:r>
        <w:t>’s retroactivity holding to specific statutory contexts outside of wage orders.</w:t>
      </w:r>
    </w:p>
    <w:p>
      <w:pPr>
        <w:spacing w:before="0" w:after="0"/>
      </w:pPr>
      <w:r>
        <w:rPr>
          <w:b/>
        </w:rPr>
        <w:t>2. Becerra v. McClatchy Co., 69 Cal.App.5th 913:</w:t>
      </w:r>
      <w:r>
        <w:t xml:space="preserve"> This case limited the retroactive application of the </w:t>
      </w:r>
      <w:r>
        <w:rPr>
          <w:i/>
        </w:rPr>
        <w:t>Dynamex</w:t>
      </w:r>
      <w:r>
        <w:t xml:space="preserve"> interpretation to nonfinal cases governed by wage orders worded similarly to </w:t>
      </w:r>
      <w:r>
        <w:rPr>
          <w:i/>
        </w:rPr>
        <w:t>Dynamex</w:t>
      </w:r>
      <w:r>
        <w:t xml:space="preserve">. It also clarified that the ABC test does not automatically displace the </w:t>
      </w:r>
      <w:r>
        <w:rPr>
          <w:i/>
        </w:rPr>
        <w:t>Borello</w:t>
      </w:r>
      <w:r>
        <w:t xml:space="preserve"> test for all Labor Code claims, which qualifies the Brief's general assertion that </w:t>
      </w:r>
      <w:r>
        <w:rPr>
          <w:i/>
        </w:rPr>
        <w:t>Dynamex</w:t>
      </w:r>
      <w:r>
        <w:t xml:space="preserve"> is the universal "controlling authority" for worker classification.</w:t>
      </w:r>
    </w:p>
    <w:p>
      <w:pPr>
        <w:spacing w:before="0" w:after="0"/>
      </w:pPr>
      <w:r>
        <w:rPr>
          <w:b/>
        </w:rPr>
        <w:t>3. Bowerman v. Field Asset Services, Inc., 60 F.4th 459:</w:t>
      </w:r>
      <w:r>
        <w:t xml:space="preserve"> This case distinguished the scope of </w:t>
      </w:r>
      <w:r>
        <w:rPr>
          <w:i/>
        </w:rPr>
        <w:t>Dynamex</w:t>
      </w:r>
      <w:r>
        <w:t xml:space="preserve"> as clarified in </w:t>
      </w:r>
      <w:r>
        <w:rPr>
          <w:i/>
        </w:rPr>
        <w:t>Vazquez</w:t>
      </w:r>
      <w:r>
        <w:t>, holding that while the ABC test applies to overtime claims based on wage orders, it does not apply to expense reimbursement claims under Labor Code § 2802. This limits the "controlling authority" proposition for claims not specifically rooted in wage order obligations.</w:t>
      </w:r>
    </w:p>
    <w:p>
      <w:pPr>
        <w:spacing w:before="240" w:after="240"/>
      </w:pPr>
      <w:r>
        <w:rPr>
          <w:b/>
          <w:i/>
          <w:color w:val="3A0517"/>
        </w:rPr>
        <w:t>Other Relevant Precedence</w:t>
      </w:r>
    </w:p>
    <w:p>
      <w:pPr>
        <w:spacing w:before="0" w:after="0"/>
      </w:pPr>
      <w:r>
        <w:rPr>
          <w:b/>
        </w:rPr>
        <w:t>1. Parada v. East Coast Transport Inc., 62 Cal.App.5th 692:</w:t>
      </w:r>
      <w:r>
        <w:t xml:space="preserve"> This Second Appellate District case is highly on-point as it directly addresses a trial court's error in applying the </w:t>
      </w:r>
      <w:r>
        <w:rPr>
          <w:i/>
        </w:rPr>
        <w:t>Borello</w:t>
      </w:r>
      <w:r>
        <w:t xml:space="preserve"> test instead of the </w:t>
      </w:r>
      <w:r>
        <w:rPr>
          <w:i/>
        </w:rPr>
        <w:t>Dynamex</w:t>
      </w:r>
      <w:r>
        <w:t xml:space="preserve"> ABC test. It uses </w:t>
      </w:r>
      <w:r>
        <w:rPr>
          <w:i/>
        </w:rPr>
        <w:t>Vazquez</w:t>
      </w:r>
      <w:r>
        <w:t xml:space="preserve"> to establish that </w:t>
      </w:r>
      <w:r>
        <w:rPr>
          <w:i/>
        </w:rPr>
        <w:t>Dynamex</w:t>
      </w:r>
      <w:r>
        <w:t xml:space="preserve"> applies retroactively to non-final cases, mirroring the Appellant's primary procedural and substantive arguments regarding the trial court's misapplication of the law.</w:t>
      </w:r>
    </w:p>
    <w:p>
      <w:pPr>
        <w:spacing w:before="0" w:after="0"/>
      </w:pPr>
      <w:r>
        <w:rPr>
          <w:b/>
        </w:rPr>
        <w:t>2. Mejia v. Roussos Construction, Inc., 76 Cal.App.5th 811:</w:t>
      </w:r>
      <w:r>
        <w:t xml:space="preserve"> This case provides critical clarification on the "hiring entity" terminology used in the ABC test, noting that </w:t>
      </w:r>
      <w:r>
        <w:rPr>
          <w:i/>
        </w:rPr>
        <w:t>Vazquez</w:t>
      </w:r>
      <w:r>
        <w:t xml:space="preserve"> refers to the party with the burden as the "putative employer." This is relevant to the Appellant's argument regarding the Respondents' failure to meet their burden under the ABC prongs.</w:t>
      </w:r>
    </w:p>
    <w:p>
      <w:pPr>
        <w:spacing w:before="0" w:after="0"/>
      </w:pPr>
      <w:r>
        <w:rPr>
          <w:b/>
        </w:rPr>
        <w:t>3. Becerra v. McClatchy Co., 69 Cal.App.5th 913:</w:t>
      </w:r>
      <w:r>
        <w:t xml:space="preserve"> This case clarifies the specific application of the ABC test to wage order claims versus other Labor Code claims where </w:t>
      </w:r>
      <w:r>
        <w:rPr>
          <w:i/>
        </w:rPr>
        <w:t>Borello</w:t>
      </w:r>
      <w:r>
        <w:t xml:space="preserve"> might still apply. This is relevant to the brief's discussion of the trial court's reliance on </w:t>
      </w:r>
      <w:r>
        <w:rPr>
          <w:i/>
        </w:rPr>
        <w:t>Borello</w:t>
      </w:r>
      <w:r>
        <w:t xml:space="preserve"> for wage-and-hour claims and the scope of the </w:t>
      </w:r>
      <w:r>
        <w:rPr>
          <w:i/>
        </w:rPr>
        <w:t>Dynamex</w:t>
      </w:r>
      <w:r>
        <w:t xml:space="preserve"> holding as interpreted by </w:t>
      </w:r>
      <w:r>
        <w:rPr>
          <w:i/>
        </w:rPr>
        <w:t>Vazquez</w:t>
      </w:r>
      <w:r>
        <w:t>.</w:t>
      </w:r>
    </w:p>
    <w:p>
      <w:r>
        <w:br w:type="page"/>
      </w:r>
    </w:p>
    <w:p>
      <w:pPr>
        <w:spacing w:before="0" w:after="0"/>
      </w:pPr>
      <w:r/>
      <w:hyperlink w:anchor="minorissues">
        <w:r>
          <w:rPr/>
          <w:t xml:space="preserve">↑ Triage</w:t>
        </w:r>
      </w:hyperlink>
    </w:p>
    <w:p>
      <w:pPr>
        <w:pStyle w:val="Heading3"/>
      </w:pPr>
      <w:r>
        <w:bookmarkStart w:id="40" w:name="codeofcivilp35"/>
        <w:bookmarkEnd w:id="40" w:name="codeofcivilp35"/>
      </w:r>
      <w:r>
        <w:t>Code of Civil Procedure § 2030.310</w:t>
      </w:r>
    </w:p>
    <w:p>
      <w:pPr>
        <w:spacing w:before="240" w:after="240"/>
      </w:pPr>
      <w:r>
        <w:rPr>
          <w:b/>
          <w:i/>
          <w:color w:val="3A0517"/>
        </w:rPr>
        <w:t>Use of Citation</w:t>
      </w:r>
      <w:r>
        <w:t xml:space="preserve"> 🟡</w:t>
      </w:r>
    </w:p>
    <w:p>
      <w:pPr>
        <w:spacing w:before="0" w:after="0"/>
      </w:pPr>
      <w:r>
        <w:t>PLAINTIFF-APPELLANT’S REPLY BRIEF cites CA Code of Civil Procedure section 2030.310 to support the legal rule that the statute 'permits amendments to discovery responses to correct errors, particularly when new counsel is retained' (p. 41). The citation appears in the context of the Appellant's argument that her prior discovery responses, provided while she was acting pro per, should not be used as conclusive admissions of her employment status (p. 39-41). The brief argues that these responses reflected a 'layperson’s understanding of legal terms' and that the trial court erred by 'effectively locking her into statements made without legal understanding' (p. 40-41). The brief employs analogical reasoning by citing Biles v. Exxon Mobil Corp. (2004) 124 Cal.App.4th 1312, which held that allowing a formerly pro per litigant to amend responses 'promote fairness and truth-finding' (p. 41). This interpretation is linked to the broader policy that courts should be 'solicitous of pro per litigants’ procedural errors' (p. 39) and the Dynamex mandate to prioritize 'economic realities over formal labels' (p. 41). Ultimately, the brief interprets section 2030.310 as a procedural mechanism to ensure that 'technical errors' do not deprive a worker of statutory protections (p. 40-41).</w:t>
      </w:r>
    </w:p>
    <w:p>
      <w:pPr>
        <w:spacing w:before="240" w:after="240"/>
      </w:pPr>
      <w:r>
        <w:rPr>
          <w:b/>
          <w:i/>
          <w:color w:val="3A0517"/>
        </w:rPr>
        <w:t>Accuracy Review</w:t>
      </w:r>
    </w:p>
    <w:p>
      <w:pPr>
        <w:spacing w:before="0" w:after="0"/>
      </w:pPr>
      <w:r>
        <w:t>The citation to CA Code of Civil Procedure section 2030.310 in the Reply Brief is a contextual overextension. While the brief accurately states the general principle that the statute 'permits amendments to discovery responses to correct errors,' it applies this rule too broadly. First, section 2030.310 applies exclusively to interrogatories, yet the brief uses it to support a section of the argument that focuses heavily on the Plaintiff's deposition testimony and general 'pro per statements.' Deposition corrections are governed by CCP section 2025.520, which has different procedural requirements. Second, the brief implies that the statute serves to prevent a litigant from being 'locked into' prior statements; however, section 2030.310(a) expressly preserves the right of the opposing party to use the initial, mistaken answer as evidence. The 'locking in' effect only occurs if a party fails to amend or if the court grants a motion to deem the initial answer binding under subdivision (c). By citing this statute to argue that the trial court 'erred by... effectively locking her into statements,' the brief omits the statutory reality that an amendment does not automatically nullify the evidentiary value of the original response for the purposes of a summary judgment motion.</w:t>
      </w:r>
    </w:p>
    <w:p>
      <w:r>
        <w:br w:type="page"/>
      </w:r>
    </w:p>
    <w:p>
      <w:pPr>
        <w:spacing w:before="0" w:after="0"/>
      </w:pPr>
      <w:r/>
      <w:hyperlink w:anchor="accurate">
        <w:r>
          <w:rPr/>
          <w:t xml:space="preserve">↑ Triage</w:t>
        </w:r>
      </w:hyperlink>
    </w:p>
    <w:p>
      <w:pPr>
        <w:pStyle w:val="Heading3"/>
      </w:pPr>
      <w:r>
        <w:bookmarkStart w:id="41" w:name="bagleyvtrwin36"/>
        <w:bookmarkEnd w:id="41" w:name="bagleyvtrwin36"/>
      </w:r>
      <w:r>
        <w:t>Bagley v. TRW, Inc. 73 Cal.App.4th 1092</w:t>
      </w:r>
    </w:p>
    <w:p>
      <w:pPr>
        <w:spacing w:before="240" w:after="240"/>
      </w:pPr>
      <w:r>
        <w:rPr>
          <w:b/>
          <w:i/>
          <w:color w:val="3A0517"/>
        </w:rPr>
        <w:t>Use of Citation</w:t>
      </w:r>
      <w:r>
        <w:t xml:space="preserve"> 🟢</w:t>
      </w:r>
    </w:p>
    <w:p>
      <w:pPr>
        <w:spacing w:before="0" w:after="0"/>
      </w:pPr>
      <w:r>
        <w:t>PLAINTIFF-APPELLANT’S REPLY BRIEF cites Bagley v. TRW, Inc., 73 Cal.App.4th 1092, to support the argument that the trial court committed a reversible procedural error by hearing and granting the Respondents' successive motion for summary judgment (2nd MSJ/MSA) and to justify the imposition of sanctions for that conduct.</w:t>
      </w:r>
    </w:p>
    <w:p>
      <w:pPr>
        <w:spacing w:before="0" w:after="0"/>
      </w:pPr>
      <w:r>
        <w:t>LEGAL RULES: The brief cites Bagley to establish that procedural rules governing summary judgment must be strictly followed to 'avoid piecemeal litigation' (p. 38). It further cites the case for the rule that a successive motion for summary judgment violating Code of Civil Procedure section 437c(f)(2) is 'improper absent new facts or law' and that filing such a motion without justification is 'sanctionable under section 128.5 as frivolous' (p. 44).</w:t>
      </w:r>
    </w:p>
    <w:p>
      <w:pPr>
        <w:spacing w:before="0" w:after="0"/>
      </w:pPr>
      <w:r>
        <w:t>CONTEXT: The citation occurs within the Appellant's challenge to the trial court's decision to hear the Respondents' second MSJ, which the Appellant contends was 'identical to the First MSJ' and lacked any new evidence or legal developments (p. 44). The brief uses Bagley to argue that the trial court's finding of 'good cause' for the successive motion was an abuse of discretion because the motion rehashed identical arguments already rejected (p. 44).</w:t>
      </w:r>
    </w:p>
    <w:p>
      <w:pPr>
        <w:spacing w:before="0" w:after="0"/>
      </w:pPr>
      <w:r>
        <w:t>INTERPRETATION: The brief interprets Bagley as a mandate for judicial efficiency, asserting that the statute's requirements exist to ensure parties litigate issues efficiently rather than engaging in 'repetitive or vexatious litigation practices' (p. 38). It interprets the legal reasoning in Bagley as making a violation of section 437c(f)(2) an 'objectively' frivolous action when the motion is 'totally and completely without merit' (p. 43-44).</w:t>
      </w:r>
    </w:p>
    <w:p>
      <w:pPr>
        <w:spacing w:before="0" w:after="0"/>
      </w:pPr>
      <w:r>
        <w:t>APPLICATION: The brief directly applies the legal concepts from Bagley to the Respondents' actions. It argues that because the Respondents' second motion was 'identical' to the first and manually altered only on the cover page, it was 'totally and completely without merit' under the Bagley standard (p. 44). It uses Bagley as a direct precedent to argue that the trial court's failure to recognize this violation as frivolous constitutes reversible error (p. 44).</w:t>
      </w:r>
    </w:p>
    <w:p>
      <w:pPr>
        <w:spacing w:before="240" w:after="240"/>
      </w:pPr>
      <w:r>
        <w:rPr>
          <w:b/>
          <w:i/>
          <w:color w:val="3A0517"/>
        </w:rPr>
        <w:t>Accuracy Review</w:t>
      </w:r>
    </w:p>
    <w:p>
      <w:pPr>
        <w:spacing w:before="0" w:after="0"/>
      </w:pPr>
      <w:r>
        <w:t>The Appellant’s Reply Brief accurately applies the core holding of Bagley v. TRW, Inc. regarding the strict procedural bar against successive summary judgment motions under CCP § 437c(f)(2). The brief correctly identifies the factual parallel: in Bagley, the second motion was a 'cosmetically repackaged' version of the first, much like the Appellant alleges here where the Respondents supposedly only changed the cover page and reservation number. The brief's extension of Bagley to the issue of sanctions is also contextually appropriate; while Bagley primarily addressed the reversal of the summary judgment itself, it characterized such repetitive filings as an 'abuse of the procedure' that the statute was specifically designed to reduce. By linking this 'abuse' to the 'frivolous' standard in CCP § 128.5, the Appellant stays within the doctrinal boundaries of the case's reasoning. The brief also correctly navigates the 'Reliance on Other Law' by citing Le Francois v. Goel to address the limits of a court's inherent power to hear such motions, ensuring the Bagley application isn't undermined by subsequent Supreme Court jurisprudence. The application is technically sound and consistent with the policy of judicial efficiency emphasized in the original decision.</w:t>
      </w:r>
    </w:p>
    <w:p>
      <w:pPr>
        <w:spacing w:before="240" w:after="240"/>
      </w:pPr>
      <w:r>
        <w:rPr>
          <w:b/>
          <w:i/>
          <w:color w:val="3A0517"/>
        </w:rPr>
        <w:t>Applicable Negative Treatment</w:t>
      </w:r>
    </w:p>
    <w:p>
      <w:pPr>
        <w:spacing w:before="0" w:after="0"/>
      </w:pPr>
      <w:r>
        <w:rPr>
          <w:b/>
        </w:rPr>
        <w:t>1. Le Francois v. Goel, 35 Cal.4th 1094:</w:t>
      </w:r>
      <w:r>
        <w:t xml:space="preserve"> The California Supreme Court limited the holding in </w:t>
      </w:r>
      <w:r>
        <w:rPr>
          <w:i/>
        </w:rPr>
        <w:t>Bagley</w:t>
      </w:r>
      <w:r>
        <w:t xml:space="preserve"> by clarifying that while Code of Civil Procedure section 437c, subdivision (f)(2) restricts the ability of </w:t>
      </w:r>
      <w:r>
        <w:rPr>
          <w:i/>
        </w:rPr>
        <w:t>parties</w:t>
      </w:r>
      <w:r>
        <w:t xml:space="preserve"> to file repetitive summary judgment motions, it does not strip a trial court of its inherent authority to reconsider its own prior interim rulings. This limits the application of </w:t>
      </w:r>
      <w:r>
        <w:rPr>
          <w:i/>
        </w:rPr>
        <w:t>Bagley</w:t>
      </w:r>
      <w:r>
        <w:t xml:space="preserve"> in the brief's argument that the trial court "erred in hearing" the motion, as the court retains the power to do so even if the party's motion is procedurally defective.</w:t>
      </w:r>
    </w:p>
    <w:p>
      <w:pPr>
        <w:spacing w:before="0" w:after="0"/>
      </w:pPr>
      <w:r>
        <w:rPr>
          <w:b/>
        </w:rPr>
        <w:t>2. New York Times Co. v. Superior Court, 135 Cal.App.4th 206:</w:t>
      </w:r>
      <w:r>
        <w:t xml:space="preserve"> This case identifies </w:t>
      </w:r>
      <w:r>
        <w:rPr>
          <w:i/>
        </w:rPr>
        <w:t>Bagley</w:t>
      </w:r>
      <w:r>
        <w:t xml:space="preserve"> as part of a superseded line of authority that interpreted summary judgment and reconsideration statutes as jurisdictional bars on the court. It notes that the Supreme Court in </w:t>
      </w:r>
      <w:r>
        <w:rPr>
          <w:i/>
        </w:rPr>
        <w:t>Le Francois</w:t>
      </w:r>
      <w:r>
        <w:t xml:space="preserve"> rejected </w:t>
      </w:r>
      <w:r>
        <w:rPr>
          <w:i/>
        </w:rPr>
        <w:t>Bagley</w:t>
      </w:r>
      <w:r>
        <w:t>'s literalist interpretation, establishing that the statutory bar applies to the litigants' conduct rather than the court's power to act.</w:t>
      </w:r>
    </w:p>
    <w:p>
      <w:pPr>
        <w:spacing w:before="240" w:after="240"/>
      </w:pPr>
      <w:r>
        <w:rPr>
          <w:b/>
          <w:i/>
          <w:color w:val="3A0517"/>
        </w:rPr>
        <w:t>Other Relevant Precedence</w:t>
      </w:r>
    </w:p>
    <w:p>
      <w:pPr>
        <w:spacing w:before="0" w:after="0"/>
      </w:pPr>
      <w:r>
        <w:rPr>
          <w:b/>
        </w:rPr>
        <w:t>1. Le Francois v. Goel, 35 Cal. 4th 1094:</w:t>
      </w:r>
      <w:r>
        <w:t xml:space="preserve"> This California Supreme Court case is the controlling authority that limits the scope of </w:t>
      </w:r>
      <w:r>
        <w:rPr>
          <w:i/>
        </w:rPr>
        <w:t>Bagley</w:t>
      </w:r>
      <w:r>
        <w:t>. It clarifies that while Code of Civil Procedure sections 437c(f)(2) and 1008 prohibit a party from filing repetitive motions without new facts or law, these statutes do not limit a trial court's inherent constitutional power to reconsider its own interim rulings on its own motion. This is highly relevant to the Appellant's argument that the trial court "erred in hearing" the motion.</w:t>
      </w:r>
    </w:p>
    <w:p>
      <w:pPr>
        <w:spacing w:before="0" w:after="0"/>
      </w:pPr>
      <w:r>
        <w:rPr>
          <w:b/>
        </w:rPr>
        <w:t>2. Schachter v. Citigroup, Inc., 126 Cal. App. 4th 726:</w:t>
      </w:r>
      <w:r>
        <w:t xml:space="preserve"> A Second District case that reinforces </w:t>
      </w:r>
      <w:r>
        <w:rPr>
          <w:i/>
        </w:rPr>
        <w:t>Bagley</w:t>
      </w:r>
      <w:r>
        <w:t xml:space="preserve"> within the same jurisdiction. It holds that parties are barred from renewing summary judgment motions under section 437c(f)(2) when they fail to provide newly discovered facts or law. It specifically adopts </w:t>
      </w:r>
      <w:r>
        <w:rPr>
          <w:i/>
        </w:rPr>
        <w:t>Bagley</w:t>
      </w:r>
      <w:r>
        <w:t>'s "cosmetically repackaged" standard to describe identical successive motions and confirms that the specific requirements of the summary judgment statute override general reconsideration statutes.</w:t>
      </w:r>
    </w:p>
    <w:p>
      <w:pPr>
        <w:spacing w:before="0" w:after="0"/>
      </w:pPr>
      <w:r>
        <w:rPr>
          <w:b/>
        </w:rPr>
        <w:t>3. Nieto v. Blue Shield of California Life &amp; Health Insurance, 181 Cal. App. 4th 60:</w:t>
      </w:r>
      <w:r>
        <w:t xml:space="preserve"> This Second District case provides a critical distinction to the </w:t>
      </w:r>
      <w:r>
        <w:rPr>
          <w:i/>
        </w:rPr>
        <w:t>Bagley</w:t>
      </w:r>
      <w:r>
        <w:t xml:space="preserve"> rule. It explains that the procedural bar in section 437c(f)(2) does not apply if the successive motion targets a "new issue" not previously asserted in the first motion. This is on-point for evaluating whether the Respondents' second motion in the instant matter was truly "identical" or if it fell under a recognized exception.</w:t>
      </w:r>
    </w:p>
    <w:p>
      <w:pPr>
        <w:spacing w:before="0" w:after="0"/>
      </w:pPr>
      <w:r>
        <w:rPr>
          <w:b/>
        </w:rPr>
        <w:t>4. Patterson v. Sacramento City Unified School District, 155 Cal. App. 4th 821:</w:t>
      </w:r>
      <w:r>
        <w:t xml:space="preserve"> This case applies the </w:t>
      </w:r>
      <w:r>
        <w:rPr>
          <w:i/>
        </w:rPr>
        <w:t>Bagley</w:t>
      </w:r>
      <w:r>
        <w:t xml:space="preserve"> principle to determine whether a trial court improperly overruled a prior judge's ruling by considering a second summary judgment motion that lacked new material facts or law. It is highly relevant to the Appellant's contention regarding the "piecemeal litigation" and judicial efficiency concerns raised by successive motions.</w:t>
      </w:r>
    </w:p>
    <w:p>
      <w:r>
        <w:br w:type="page"/>
      </w:r>
    </w:p>
    <w:p>
      <w:pPr>
        <w:spacing w:before="0" w:after="0"/>
      </w:pPr>
      <w:r/>
      <w:hyperlink w:anchor="accurate">
        <w:r>
          <w:rPr/>
          <w:t xml:space="preserve">↑ Triage</w:t>
        </w:r>
      </w:hyperlink>
    </w:p>
    <w:p>
      <w:pPr>
        <w:pStyle w:val="Heading3"/>
      </w:pPr>
      <w:r>
        <w:bookmarkStart w:id="42" w:name="expansionpoi37"/>
        <w:bookmarkEnd w:id="42" w:name="expansionpoi37"/>
      </w:r>
      <w:r>
        <w:t>Expansion Pointe Properties Limited Partnership v. Procopio, Cory, Hargreaves &amp; Savitch, LLP 152 Cal.App.4th 42</w:t>
      </w:r>
    </w:p>
    <w:p>
      <w:pPr>
        <w:spacing w:before="240" w:after="240"/>
      </w:pPr>
      <w:r>
        <w:rPr>
          <w:b/>
          <w:i/>
          <w:color w:val="3A0517"/>
        </w:rPr>
        <w:t>Use of Citation</w:t>
      </w:r>
      <w:r>
        <w:t xml:space="preserve"> 🟢</w:t>
      </w:r>
    </w:p>
    <w:p>
      <w:pPr>
        <w:spacing w:before="0" w:after="0"/>
      </w:pPr>
      <w:r>
        <w:t>The PLAINTIFF-APPELLANT’S REPLY BRIEF cites Expansion Pointe Properties Limited Partnership v. Procopio, Cory, Hargreaves &amp; Savitch, LLP (2007) 152 Cal.App.4th 42 to support the legal rule that parties are prohibited from raising new arguments or legal theories on appeal that were not presented during summary judgment proceedings in the trial court (p. 34). Specifically, the brief cites the case for the proposition that '[p]arties should not be allowed to continually reinvent their position on legal issues that have previously been presented' (p. 35). In the context of the brief, this citation is used to argue that the Respondents waived any reliance on the Dynamex ABC test because they failed to cite or rely upon that authority in their moving or reply papers during the trial court proceedings (p. 34-35). The brief interprets the legal reasoning in Expansion Pointe as a safeguard against the 'tactic of belatedly presenting new [legal] theories' to secure a second chance at litigation (p. 34). The brief directly applies this concept to the Respondents, asserting that their attempt to introduce Dynamex on appeal is an improper effort to 'reinvent their position' after failing to raise it below, which violates principles of appellate fairness (p. 35).</w:t>
      </w:r>
    </w:p>
    <w:p>
      <w:pPr>
        <w:spacing w:before="240" w:after="240"/>
      </w:pPr>
      <w:r>
        <w:rPr>
          <w:b/>
          <w:i/>
          <w:color w:val="3A0517"/>
        </w:rPr>
        <w:t>Accuracy Review</w:t>
      </w:r>
    </w:p>
    <w:p>
      <w:pPr>
        <w:spacing w:before="0" w:after="0"/>
      </w:pPr>
      <w:r>
        <w:t>The citation to Expansion Pointe Properties Ltd. Partnership v. Procopio, Cory, Hargreaves &amp; Savitch, LLP in the Plaintiff-Appellant’s Reply Brief is highly accurate. The brief correctly identifies the case as authority for the rule that parties are prohibited from raising new legal theories on appeal that were not presented during summary judgment proceedings. The brief applies the case's reasoning regarding the unfairness of 'reinventing' legal positions to the Respondents' attempt to introduce the Dynamex ABC test for the first time on appeal. While Expansion Pointe specifically addressed an appellant's waiver, the general principle of appellate fairness and the prohibition against shifting theories on appeal are correctly extrapolated and applied to the Respondents' tactical shift. The conclusion reached in the brief is consistent with the procedural limitations discussed in the original decision.</w:t>
      </w:r>
    </w:p>
    <w:p>
      <w:pPr>
        <w:spacing w:before="240" w:after="240"/>
      </w:pPr>
      <w:r>
        <w:rPr>
          <w:b/>
          <w:i/>
          <w:color w:val="3A0517"/>
        </w:rPr>
        <w:t>Use of Quotes</w:t>
      </w:r>
      <w:r>
        <w:bookmarkStart w:id="43" w:name="expansionpoi38"/>
        <w:bookmarkEnd w:id="43" w:name="expansionpoi38"/>
      </w:r>
    </w:p>
    <w:p>
      <w:pPr>
        <w:spacing w:before="240" w:after="240"/>
      </w:pPr>
      <w:r>
        <w:t xml:space="preserve">🟢 </w:t>
      </w:r>
      <w:r>
        <w:rPr>
          <w:b/>
          <w:i/>
          <w:color w:val="3A0517"/>
        </w:rPr>
        <w:t>Quote 1 - 152 Cal.App.4th 42, 54-55</w:t>
      </w:r>
    </w:p>
    <w:p>
      <w:pPr>
        <w:pStyle w:val="Quote"/>
      </w:pPr>
      <w:r>
        <w:t>Parties should not be allowed to continually reinvent their position on legal issues that have previously been presented</w:t>
      </w:r>
    </w:p>
    <w:p>
      <w:pPr>
        <w:spacing w:before="0" w:after="0"/>
      </w:pPr>
      <w:r>
        <w:t>The quote 'Parties should not be allowed to continually reinvent their position on legal issues that have previously been presented' exists in the Expansion Pointe opinion on pages 54-55. It is an accurate reproduction of the court's language and is used in a contextually complete manner to describe the procedural bar against raising new arguments on appeal.</w:t>
      </w:r>
    </w:p>
    <w:p>
      <w:pPr>
        <w:spacing w:before="240" w:after="240"/>
      </w:pPr>
      <w:r>
        <w:rPr>
          <w:b/>
          <w:i/>
          <w:color w:val="3A0517"/>
        </w:rPr>
        <w:t>Other Relevant Precedence</w:t>
      </w:r>
    </w:p>
    <w:p>
      <w:pPr>
        <w:spacing w:before="0" w:after="0"/>
      </w:pPr>
      <w:r>
        <w:rPr>
          <w:b/>
        </w:rPr>
        <w:t>1. Jackson v. Lara, 100 Cal.App.5th 337:</w:t>
      </w:r>
      <w:r>
        <w:t xml:space="preserve"> This Second District case provides a more recent and local application of the rule from </w:t>
      </w:r>
      <w:r>
        <w:rPr>
          <w:i/>
        </w:rPr>
        <w:t>Expansion Pointe</w:t>
      </w:r>
      <w:r>
        <w:t xml:space="preserve"> that theories not raised in the trial court's summary judgment proceedings are precluded on appeal.</w:t>
      </w:r>
    </w:p>
    <w:p>
      <w:pPr>
        <w:spacing w:before="0" w:after="0"/>
      </w:pPr>
      <w:r>
        <w:rPr>
          <w:b/>
        </w:rPr>
        <w:t>2. Valdez v. Costco Wholesale Corp., 85 Cal.App.5th 466:</w:t>
      </w:r>
      <w:r>
        <w:t xml:space="preserve"> This Second District case specifically applies the </w:t>
      </w:r>
      <w:r>
        <w:rPr>
          <w:i/>
        </w:rPr>
        <w:t>Expansion Pointe</w:t>
      </w:r>
      <w:r>
        <w:t xml:space="preserve"> rule to reject a new legal theory raised for the first time on appeal following a summary judgment ruling.</w:t>
      </w:r>
    </w:p>
    <w:p>
      <w:pPr>
        <w:spacing w:before="0" w:after="0"/>
      </w:pPr>
      <w:r>
        <w:rPr>
          <w:b/>
        </w:rPr>
        <w:t>3. Los Angeles Unified School Dist. v. Torres Construction Corp., 57 Cal.App.5th 480:</w:t>
      </w:r>
      <w:r>
        <w:t xml:space="preserve"> This Second District case reinforces the </w:t>
      </w:r>
      <w:r>
        <w:rPr>
          <w:i/>
        </w:rPr>
        <w:t>Expansion Pointe</w:t>
      </w:r>
      <w:r>
        <w:t xml:space="preserve"> principle that it is unfair to the trial court and opposing party to allow a litigant to adopt a new theory on appeal that was not factually presented below.</w:t>
      </w:r>
    </w:p>
    <w:p>
      <w:pPr>
        <w:spacing w:before="0" w:after="0"/>
      </w:pPr>
      <w:r>
        <w:rPr>
          <w:b/>
        </w:rPr>
        <w:t>4. Avila v. Continental Airlines, Inc., 165 Cal.App.4th 1237:</w:t>
      </w:r>
      <w:r>
        <w:t xml:space="preserve"> This Second District case applies the </w:t>
      </w:r>
      <w:r>
        <w:rPr>
          <w:i/>
        </w:rPr>
        <w:t>Expansion Pointe</w:t>
      </w:r>
      <w:r>
        <w:t xml:space="preserve"> forfeiture rule to a summary judgment context, specifically regarding the failure to cite or argue supporting evidence in the trial court.</w:t>
      </w:r>
    </w:p>
    <w:p>
      <w:r>
        <w:br w:type="page"/>
      </w:r>
    </w:p>
    <w:p>
      <w:pPr>
        <w:spacing w:before="0" w:after="0"/>
      </w:pPr>
      <w:r/>
      <w:hyperlink w:anchor="accurate">
        <w:r>
          <w:rPr/>
          <w:t xml:space="preserve">↑ Triage</w:t>
        </w:r>
      </w:hyperlink>
    </w:p>
    <w:p>
      <w:pPr>
        <w:pStyle w:val="Heading3"/>
      </w:pPr>
      <w:r>
        <w:bookmarkStart w:id="44" w:name="inremarriage39"/>
        <w:bookmarkEnd w:id="44" w:name="inremarriage39"/>
      </w:r>
      <w:r>
        <w:t>In re Marriage of Sahafzadeh-Taeb 39 Cal.App.5th 124</w:t>
      </w:r>
    </w:p>
    <w:p>
      <w:pPr>
        <w:spacing w:before="240" w:after="240"/>
      </w:pPr>
      <w:r>
        <w:rPr>
          <w:b/>
          <w:i/>
          <w:color w:val="3A0517"/>
        </w:rPr>
        <w:t>Use of Citation</w:t>
      </w:r>
      <w:r>
        <w:t xml:space="preserve"> 🟢</w:t>
      </w:r>
    </w:p>
    <w:p>
      <w:pPr>
        <w:spacing w:before="0" w:after="0"/>
      </w:pPr>
      <w:r>
        <w:t>PLAINTIFF-APPELLANT’S REPLY BRIEF cites In re Marriage of Sahafzadeh-Taeb (2019) 39 Cal.App.5th 124 to support the legal rule that "Bad faith is assessed subjectively" (p. 43). This citation occurs within the context of the Appellant's argument that the trial court abused its discretion by denying a motion for sanctions against the Respondents and their counsel, Michael Yadegari, under Code of Civil Procedure sections 128.5 and 128.7 (p. 42-43). The brief interprets the case as providing the specific standard for evaluating "bad faith" conduct, distinguishing it from the objective standard used to determine if an action is "frivolous" (p. 43). The Appellant directly applies this legal concept by asserting that the trial court failed to address the Respondents' "objectively unreasonable and bad faith tactics" (p. 43) and ignored evidence of misrepresentation regarding a scooter accident used to secure a trial continuance (p. 45).</w:t>
      </w:r>
    </w:p>
    <w:p>
      <w:pPr>
        <w:spacing w:before="240" w:after="240"/>
      </w:pPr>
      <w:r>
        <w:rPr>
          <w:b/>
          <w:i/>
          <w:color w:val="3A0517"/>
        </w:rPr>
        <w:t>Accuracy Review</w:t>
      </w:r>
    </w:p>
    <w:p>
      <w:pPr>
        <w:spacing w:before="0" w:after="0"/>
      </w:pPr>
      <w:r>
        <w:t>The Appellant’s brief accurately cites In re Marriage of Sahafzadeh-Taeb for the core principle that 'bad faith' under CCP section 128.5 is assessed subjectively. This is a precise reflection of the holding in Sahafzadeh-Taeb, which was specifically decided to clarify this standard following legislative amendments. The brief’s application of this standard to the facts—alleging that Respondents' counsel misrepresented a scooter accident to delay trial and file a repetitive summary judgment motion—aligns perfectly with the factual context of Sahafzadeh-Taeb, where an attorney was sanctioned for misrepresenting trial readiness due to a calendar conflict. The brief correctly distinguishes between the objective standard for 'frivolousness' and the subjective standard for 'bad faith,' as required by the cited case. Furthermore, the brief’s argument that bad faith can be inferred from the timing and lack of substantiation for the accident claim mirrors the reasoning in Sahafzadeh-Taeb, which allows for an inference of subjective bad faith from blatant derelictions of duty or manipulative tactics. There are no mischaracterizations or overextensions; the brief uses the case to establish the correct legal threshold for the specific type of misconduct alleged.</w:t>
      </w:r>
    </w:p>
    <w:p>
      <w:pPr>
        <w:spacing w:before="240" w:after="240"/>
      </w:pPr>
      <w:r>
        <w:rPr>
          <w:b/>
          <w:i/>
          <w:color w:val="3A0517"/>
        </w:rPr>
        <w:t>Other Relevant Precedence</w:t>
      </w:r>
    </w:p>
    <w:p>
      <w:pPr>
        <w:spacing w:before="0" w:after="0"/>
      </w:pPr>
      <w:r>
        <w:rPr>
          <w:b/>
        </w:rPr>
        <w:t>1. Catlin Ins. Co. v. Danko Meredith Law Firm, 73 Cal.App.5th 764:</w:t>
      </w:r>
      <w:r>
        <w:t xml:space="preserve"> This case provides more recent published authority for the specific proposition cited in the brief, confirming that conduct meriting sanctions under Code of Civil Procedure section 128.5 must be subjectively undertaken in bad faith.</w:t>
      </w:r>
    </w:p>
    <w:p>
      <w:pPr>
        <w:spacing w:before="0" w:after="0"/>
      </w:pPr>
      <w:r>
        <w:rPr>
          <w:b/>
        </w:rPr>
        <w:t>2. Mackovska v. Viewcrest Road Properties, 40 Cal.App.5th 1:</w:t>
      </w:r>
      <w:r>
        <w:t xml:space="preserve"> This case is a jurisdictional match (Second Appellate District) that applies section 128.5 and cites </w:t>
      </w:r>
      <w:r>
        <w:rPr>
          <w:i/>
        </w:rPr>
        <w:t>Sahafzadeh-Taeb</w:t>
      </w:r>
      <w:r>
        <w:t xml:space="preserve"> regarding the "safe harbor" provision, making it highly relevant to the procedural validity of the sanctions motion discussed in the brief.</w:t>
      </w:r>
    </w:p>
    <w:p>
      <w:pPr>
        <w:spacing w:before="0" w:after="0"/>
      </w:pPr>
      <w:r>
        <w:rPr>
          <w:b/>
        </w:rPr>
        <w:t>3. Mora v. Menjivar, No. A169997 (Cal. Ct. App. June 12, 2025):</w:t>
      </w:r>
      <w:r>
        <w:t xml:space="preserve"> This is the most recent precedent provided that applies the subjective bad faith standard to sanctions, specifically addressing the "improper purpose" requirement for sanctions under the Code of Civil Procedure.</w:t>
      </w:r>
    </w:p>
    <w:p>
      <w:r>
        <w:br w:type="page"/>
      </w:r>
    </w:p>
    <w:p>
      <w:pPr>
        <w:spacing w:before="0" w:after="0"/>
      </w:pPr>
      <w:r/>
      <w:hyperlink w:anchor="accurate">
        <w:r>
          <w:rPr/>
          <w:t xml:space="preserve">↑ Triage</w:t>
        </w:r>
      </w:hyperlink>
    </w:p>
    <w:p>
      <w:pPr>
        <w:pStyle w:val="Heading3"/>
      </w:pPr>
      <w:r>
        <w:bookmarkStart w:id="45" w:name="dicolavwhite40"/>
        <w:bookmarkEnd w:id="45" w:name="dicolavwhite40"/>
      </w:r>
      <w:r>
        <w:t>DiCola v. White Brothers Performance Products, Inc. 158 Cal.App.4th 666</w:t>
      </w:r>
    </w:p>
    <w:p>
      <w:pPr>
        <w:spacing w:before="240" w:after="240"/>
      </w:pPr>
      <w:r>
        <w:rPr>
          <w:b/>
          <w:i/>
          <w:color w:val="3A0517"/>
        </w:rPr>
        <w:t>Use of Citation</w:t>
      </w:r>
      <w:r>
        <w:t xml:space="preserve"> 🟢</w:t>
      </w:r>
    </w:p>
    <w:p>
      <w:pPr>
        <w:spacing w:before="0" w:after="0"/>
      </w:pPr>
      <w:r>
        <w:t>The PLAINTIFF-APPELLANT’S REPLY BRIEF cites DiCola v. White Brothers Performance Products, Inc. to support the legal rule that "theories not raised in the trial court cannot be asserted for the first time on appeal" (p. 33). This citation is used in the context of Appellant's argument that Respondents waived their right to rely on the Dynamex ABC test because they failed to cite or rely on that authority during the summary judgment proceedings in the trial court (p. 32-33). The brief interprets the legal reasoning in DiCola as a consistent holding by the Second District that ensures appellate fairness by preventing parties from adopting new and different theories on appeal (p. 33-34). The brief directly applies this concept to the Respondents' conduct, arguing that their attempt to introduce Dynamex for the first time on appeal is an improper tactical shift that deprives the Appellant of the opportunity to address the theory in the lower court (p. 32, 35).</w:t>
      </w:r>
    </w:p>
    <w:p>
      <w:pPr>
        <w:spacing w:before="240" w:after="240"/>
      </w:pPr>
      <w:r>
        <w:rPr>
          <w:b/>
          <w:i/>
          <w:color w:val="3A0517"/>
        </w:rPr>
        <w:t>Accuracy Review</w:t>
      </w:r>
    </w:p>
    <w:p>
      <w:pPr>
        <w:spacing w:before="0" w:after="0"/>
      </w:pPr>
      <w:r>
        <w:t>The citation to DiCola is an accurate application of the 'theory of the trial' doctrine. The brief correctly uses the case to argue that Respondents are barred from introducing new legal theories on appeal that were not presented during the summary judgment phase. This aligns with DiCola's holding that arguments not factually or legally developed below are waived. While the brief incorrectly attributes the case to the Second District, the substantive legal principle and its application to the procedural facts are correct and consistent with the original decision.</w:t>
      </w:r>
    </w:p>
    <w:p>
      <w:pPr>
        <w:spacing w:before="240" w:after="240"/>
      </w:pPr>
      <w:r>
        <w:rPr>
          <w:b/>
          <w:i/>
          <w:color w:val="3A0517"/>
        </w:rPr>
        <w:t>Use of Quotes</w:t>
      </w:r>
      <w:r>
        <w:bookmarkStart w:id="46" w:name="dicolavwhite41"/>
        <w:bookmarkEnd w:id="46" w:name="dicolavwhite41"/>
      </w:r>
    </w:p>
    <w:p>
      <w:pPr>
        <w:spacing w:before="240" w:after="240"/>
      </w:pPr>
      <w:r>
        <w:t xml:space="preserve">🟡 </w:t>
      </w:r>
      <w:r>
        <w:rPr>
          <w:b/>
          <w:i/>
          <w:color w:val="3A0517"/>
        </w:rPr>
        <w:t>Quote 1 - 158 Cal.App.4th 666, 676</w:t>
      </w:r>
    </w:p>
    <w:p>
      <w:pPr>
        <w:pStyle w:val="Quote"/>
      </w:pPr>
      <w:r>
        <w:t>theories not raised in the trial court cannot be asserted for the first time on appeal.</w:t>
      </w:r>
    </w:p>
    <w:p>
      <w:pPr>
        <w:spacing w:before="0" w:after="0"/>
      </w:pPr>
      <w:r>
        <w:t>The quote 'theories not raised in the trial court cannot be asserted for the first time on appeal' is not a verbatim statement from DiCola. The actual text at page 676 is 'An argument or theory will . . . not be considered if it is raised for the first time on appeal.' The brief's version is an accurate paraphrase of the rule but is incorrectly presented as a direct quotation.</w:t>
      </w:r>
    </w:p>
    <w:p>
      <w:pPr>
        <w:spacing w:before="240" w:after="240"/>
      </w:pPr>
      <w:r>
        <w:rPr>
          <w:b/>
          <w:i/>
          <w:color w:val="3A0517"/>
        </w:rPr>
        <w:t>Other Relevant Precedence</w:t>
      </w:r>
    </w:p>
    <w:p>
      <w:pPr>
        <w:spacing w:before="0" w:after="0"/>
      </w:pPr>
      <w:r>
        <w:rPr>
          <w:b/>
        </w:rPr>
        <w:t>1. Perez v. City of Los Angeles, 167 Cal.App.4th 118:</w:t>
      </w:r>
      <w:r>
        <w:t xml:space="preserve"> This case is a direct jurisdictional match (Second District, Division Three) and cites </w:t>
      </w:r>
      <w:r>
        <w:rPr>
          <w:i/>
        </w:rPr>
        <w:t>DiCola</w:t>
      </w:r>
      <w:r>
        <w:t xml:space="preserve"> to support the principle that a party is not permitted to change their position and adopt a new theory on appeal, particularly when the party conceded the issue in the trial court.</w:t>
      </w:r>
    </w:p>
    <w:p>
      <w:pPr>
        <w:spacing w:before="0" w:after="0"/>
      </w:pPr>
      <w:r>
        <w:rPr>
          <w:b/>
        </w:rPr>
        <w:t>2. NBCUniversal Media, LLC v. Superior Court, 225 Cal.App.4th 1222:</w:t>
      </w:r>
      <w:r>
        <w:t xml:space="preserve"> This case is a direct jurisdictional match (Second District, Division Three) and cites </w:t>
      </w:r>
      <w:r>
        <w:rPr>
          <w:i/>
        </w:rPr>
        <w:t>DiCola</w:t>
      </w:r>
      <w:r>
        <w:t xml:space="preserve"> for the rule that legal theories not fully developed or factually presented to the trial court cannot create a triable issue on appeal, specifically refusing to consider a new argument regarding accrual principles raised for the first time after trial court proceedings.</w:t>
      </w:r>
    </w:p>
    <w:p>
      <w:pPr>
        <w:spacing w:before="0" w:after="0"/>
      </w:pPr>
      <w:r>
        <w:rPr>
          <w:b/>
        </w:rPr>
        <w:t>3. Cohen v. Kabbalah Centre International Inc., 35 Cal.App.5th 13:</w:t>
      </w:r>
      <w:r>
        <w:t xml:space="preserve"> This case is a jurisdictional match (Second District) and cites </w:t>
      </w:r>
      <w:r>
        <w:rPr>
          <w:i/>
        </w:rPr>
        <w:t>DiCola</w:t>
      </w:r>
      <w:r>
        <w:t xml:space="preserve"> to support the principle of forfeiture regarding arguments not raised in the trial court, specifically rejecting an attempt to apply a more demanding statutory standard for the first time on appeal.</w:t>
      </w:r>
    </w:p>
    <w:p>
      <w:r>
        <w:br w:type="page"/>
      </w:r>
    </w:p>
    <w:p>
      <w:pPr>
        <w:spacing w:before="0" w:after="0"/>
      </w:pPr>
      <w:r/>
      <w:hyperlink w:anchor="accurate">
        <w:r>
          <w:rPr/>
          <w:t xml:space="preserve">↑ Triage</w:t>
        </w:r>
      </w:hyperlink>
    </w:p>
    <w:p>
      <w:pPr>
        <w:pStyle w:val="Heading3"/>
      </w:pPr>
      <w:r>
        <w:bookmarkStart w:id="47" w:name="cooterampgel42"/>
        <w:bookmarkEnd w:id="47" w:name="cooterampgel42"/>
      </w:r>
      <w:r>
        <w:t>Cooter &amp; Gell v. Hartmarx Corp. 496 U.S. 384</w:t>
      </w:r>
    </w:p>
    <w:p>
      <w:pPr>
        <w:spacing w:before="240" w:after="240"/>
      </w:pPr>
      <w:r>
        <w:rPr>
          <w:b/>
          <w:i/>
          <w:color w:val="3A0517"/>
        </w:rPr>
        <w:t>Use of Citation</w:t>
      </w:r>
      <w:r>
        <w:t xml:space="preserve"> 🟢</w:t>
      </w:r>
    </w:p>
    <w:p>
      <w:pPr>
        <w:spacing w:before="0" w:after="0"/>
      </w:pPr>
      <w:r>
        <w:t>PLAINTIFF-APPELLANT’S REPLY BRIEF cites Cooter &amp; Gell v. Hartmarx Corp. (1990) 496 U.S. 384 to support the legal rule that while a trial court’s denial of sanctions is generally reviewed under the abuse of discretion standard, reversal is required if the court's findings lack substantial evidence or if the court misapplies the law (p. 43). The context of this citation relates to Appellant's argument that the trial court abused its discretion by denying her motion for sanctions against Respondents and their counsel for bad faith tactics, such as filing a successive summary judgment motion without new facts and misrepresenting a scooter accident to delay trial (p. 42-43). The brief interprets Cooter &amp; Gell as providing the standard for appellate review of sanctions, emphasizing that a court's discretion is not absolute and must be grounded in the record and correct legal principles (p. 43). Appellant directly applies this legal concept to argue that the trial court's findings in the present matter were unsupported by the record and constituted a misapplication of the statutory standards for sanctions under Code of Civil Procedure sections 128.5 and 128.7 (p. 43).</w:t>
      </w:r>
    </w:p>
    <w:p>
      <w:pPr>
        <w:spacing w:before="240" w:after="240"/>
      </w:pPr>
      <w:r>
        <w:rPr>
          <w:b/>
          <w:i/>
          <w:color w:val="3A0517"/>
        </w:rPr>
        <w:t>Accuracy Review</w:t>
      </w:r>
    </w:p>
    <w:p>
      <w:pPr>
        <w:spacing w:before="0" w:after="0"/>
      </w:pPr>
      <w:r>
        <w:t>The citation to Cooter &amp; Gell v. Hartmarx Corp. in the Appellant's Reply Brief is a highly accurate application of a foundational legal principle. The brief correctly identifies the standard of review for sanctions—abuse of discretion—and accurately captures the Supreme Court's specific qualification that a court abuses its discretion when it relies on an erroneous legal theory or a clearly erroneous factual assessment. This aligns perfectly with the holding at page 405 of the Cooter &amp; Gell opinion. Furthermore, the application is contextually appropriate; although Cooter &amp; Gell is a federal case, California's sanctions framework under CCP § 128.7 is explicitly modeled on Federal Rule 11, making the U.S. Supreme Court's interpretation highly persuasive and standardly cited in California appellate proceedings. The brief uses the case to argue that the trial court's denial of sanctions was not a valid exercise of discretion because it was 'unsupported by the record' and 'misapplied the law,' which is the exact procedural mechanism for reversal contemplated by the Cooter &amp; Gell Court. There is no evidence of overextension or mischaracterization, as the brief maintains the distinction between the deferential standard and the specific errors that constitute an abuse of that discretion.</w:t>
      </w:r>
    </w:p>
    <w:p>
      <w:pPr>
        <w:spacing w:before="240" w:after="240"/>
      </w:pPr>
      <w:r>
        <w:rPr>
          <w:b/>
          <w:i/>
          <w:color w:val="3A0517"/>
        </w:rPr>
        <w:t>Other Relevant Precedence</w:t>
      </w:r>
    </w:p>
    <w:p>
      <w:pPr>
        <w:spacing w:before="0" w:after="0"/>
      </w:pPr>
      <w:r>
        <w:rPr>
          <w:b/>
        </w:rPr>
        <w:t>1. Optimal Markets, Inc. v. Salant, 221 Cal. App. 4th 912:</w:t>
      </w:r>
      <w:r>
        <w:t xml:space="preserve"> This California appellate case (Second District) specifically adopts the </w:t>
      </w:r>
      <w:r>
        <w:rPr>
          <w:i/>
        </w:rPr>
        <w:t>Cooter &amp; Gell</w:t>
      </w:r>
      <w:r>
        <w:t xml:space="preserve"> abuse-of-discretion standard for reviewing sanctions under CCP § 128.7, noting that the state statute is modeled after Federal Rule 11 and that the trial court is better situated to marshal pertinent facts.</w:t>
      </w:r>
    </w:p>
    <w:p>
      <w:pPr>
        <w:spacing w:before="0" w:after="0"/>
      </w:pPr>
      <w:r>
        <w:rPr>
          <w:b/>
        </w:rPr>
        <w:t>2. Eichenbaum v. Alon, 106 Cal. App. 4th 967:</w:t>
      </w:r>
      <w:r>
        <w:t xml:space="preserve"> This Second District case establishes the jurisdictional bridge, explaining that California courts look to </w:t>
      </w:r>
      <w:r>
        <w:rPr>
          <w:i/>
        </w:rPr>
        <w:t>Cooter &amp; Gell</w:t>
      </w:r>
      <w:r>
        <w:t xml:space="preserve"> and other federal Rule 11 decisions when interpreting CCP § 128.7 because the state provision is modeled on the federal rule.</w:t>
      </w:r>
    </w:p>
    <w:p>
      <w:pPr>
        <w:spacing w:before="0" w:after="0"/>
      </w:pPr>
      <w:r>
        <w:rPr>
          <w:b/>
        </w:rPr>
        <w:t>3. Primo Hospitality Group, Inc. v. Haney, 37 Cal.App.5th 165:</w:t>
      </w:r>
      <w:r>
        <w:t xml:space="preserve"> A more recent California appellate decision that reinforces the use of the </w:t>
      </w:r>
      <w:r>
        <w:rPr>
          <w:i/>
        </w:rPr>
        <w:t>Cooter &amp; Gell</w:t>
      </w:r>
      <w:r>
        <w:t xml:space="preserve"> deferential standard for state-level sanctions motions brought under California Code of Civil Procedure section 128.7.</w:t>
      </w:r>
    </w:p>
    <w:p>
      <w:pPr>
        <w:spacing w:before="0" w:after="0"/>
      </w:pPr>
      <w:r>
        <w:rPr>
          <w:b/>
        </w:rPr>
        <w:t>4. People v. Landers, 31 Cal.App.5th 288:</w:t>
      </w:r>
      <w:r>
        <w:t xml:space="preserve"> This case applies the </w:t>
      </w:r>
      <w:r>
        <w:rPr>
          <w:i/>
        </w:rPr>
        <w:t>Cooter &amp; Gell</w:t>
      </w:r>
      <w:r>
        <w:t xml:space="preserve"> principle that sanctions determinations are "fact-intensive, close calls" requiring appellate deference to the trial court's superior position to evaluate the record and the conduct of the litigants.</w:t>
      </w:r>
    </w:p>
    <w:p>
      <w:pPr>
        <w:spacing w:before="0" w:after="0"/>
      </w:pPr>
      <w:r>
        <w:rPr>
          <w:b/>
        </w:rPr>
        <w:t>5. Pittman v. Beck Park Apartments Ltd., 20 Cal.App.5th 1009:</w:t>
      </w:r>
      <w:r>
        <w:t xml:space="preserve"> This case applies the </w:t>
      </w:r>
      <w:r>
        <w:rPr>
          <w:i/>
        </w:rPr>
        <w:t>Cooter &amp; Gell</w:t>
      </w:r>
      <w:r>
        <w:t xml:space="preserve"> holding regarding the court's retained jurisdiction to decide collateral issues (like sanctions or vexatious litigant motions) even after a plaintiff voluntarily dismisses a complaint.</w:t>
      </w:r>
    </w:p>
    <w:p>
      <w:r>
        <w:br w:type="page"/>
      </w:r>
    </w:p>
    <w:p>
      <w:pPr>
        <w:spacing w:before="0" w:after="0"/>
      </w:pPr>
      <w:r/>
      <w:hyperlink w:anchor="accurate">
        <w:r>
          <w:rPr/>
          <w:t xml:space="preserve">↑ Triage</w:t>
        </w:r>
      </w:hyperlink>
    </w:p>
    <w:p>
      <w:pPr>
        <w:pStyle w:val="Heading3"/>
      </w:pPr>
      <w:r>
        <w:bookmarkStart w:id="48" w:name="labordevaron43"/>
        <w:bookmarkEnd w:id="48" w:name="labordevaron43"/>
      </w:r>
      <w:r>
        <w:t>Laborde v. Aronson 92 Cal.App.4th 459</w:t>
      </w:r>
    </w:p>
    <w:p>
      <w:pPr>
        <w:spacing w:before="240" w:after="240"/>
      </w:pPr>
      <w:r>
        <w:rPr>
          <w:b/>
          <w:i/>
          <w:color w:val="3A0517"/>
        </w:rPr>
        <w:t>Use of Citation</w:t>
      </w:r>
      <w:r>
        <w:t xml:space="preserve"> 🟢</w:t>
      </w:r>
    </w:p>
    <w:p>
      <w:pPr>
        <w:spacing w:before="0" w:after="0"/>
      </w:pPr>
      <w:r>
        <w:t>PLAINTIFF-APPELLANT’S REPLY BRIEF cites Laborde v. Aronson, 92 Cal.App.4th 459, to support the legal rule that a court may uphold sanctions under Code of Civil Procedure section 128.7 "to compensate a party for expenses caused by frivolous filings" (p. 47). The citation is situated within the argument that the trial court abused its discretion by denying Appellant’s motion for sanctions against Respondents and their counsel (Section E). Appellant employs Laborde to justify her claim for $18,750 in attorney’s fees, arguing that these expenses were directly caused by Respondents' "delay tactics" and "frivolous filings," including a successive motion for summary judgment that violated procedural rules (p. 47). The brief interprets the legal reasoning in Laborde as establishing that sanctions are an appropriate mechanism to "remedy this prejudice and deter future misconduct" (p. 47). Appellant directly applies the compensatory principle from Laborde to her own situation, asserting that the trial court's failure to award sanctions was an error that left her uncompensated for the 25 hours of legal work necessitated by the Respondents' bad faith conduct (p. 47).</w:t>
      </w:r>
    </w:p>
    <w:p>
      <w:pPr>
        <w:spacing w:before="240" w:after="240"/>
      </w:pPr>
      <w:r>
        <w:rPr>
          <w:b/>
          <w:i/>
          <w:color w:val="3A0517"/>
        </w:rPr>
        <w:t>Accuracy Review</w:t>
      </w:r>
    </w:p>
    <w:p>
      <w:pPr>
        <w:spacing w:before="0" w:after="0"/>
      </w:pPr>
      <w:r>
        <w:t>The citation to Laborde v. Aronson in the Appellant's Reply Brief is an accurate application of the law. The brief correctly identifies Laborde as authority for the principle that CCP § 128.7 allows for monetary sanctions to compensate a party for reasonable expenses, including attorney's fees, incurred as a direct result of frivolous or bad-faith filings. The Appellant's situation—seeking fees for the 25 hours spent addressing a successive MSJ that allegedly violated CCP § 437c(f)(2)—aligns with the compensatory and deterrent purposes of the statute discussed in Laborde. Although the California Supreme Court in Musaelian v. Adams (2009) 45 Cal.4th 512 disapproved of Laborde to the extent it allowed self-represented attorneys to recover fees, that specific limitation does not affect the Appellant here, as she is represented by counsel. The brief's reliance on Laborde to justify the 'remedy [of] this prejudice' is consistent with the case's essential reasoning regarding the scope of § 128.7 sanctions.</w:t>
      </w:r>
    </w:p>
    <w:p>
      <w:pPr>
        <w:spacing w:before="240" w:after="240"/>
      </w:pPr>
      <w:r>
        <w:rPr>
          <w:b/>
          <w:i/>
          <w:color w:val="3A0517"/>
        </w:rPr>
        <w:t>Applicable Negative Treatment</w:t>
      </w:r>
    </w:p>
    <w:p>
      <w:pPr>
        <w:spacing w:before="0" w:after="0"/>
      </w:pPr>
      <w:r>
        <w:rPr>
          <w:b/>
        </w:rPr>
        <w:t>1. Musaelian v. Adams, 45 Cal. 4th 512:</w:t>
      </w:r>
      <w:r>
        <w:t xml:space="preserve"> The California Supreme Court explicitly disapproved </w:t>
      </w:r>
      <w:r>
        <w:rPr>
          <w:i/>
        </w:rPr>
        <w:t>Laborde v. Aronson</w:t>
      </w:r>
      <w:r>
        <w:t xml:space="preserve"> to the extent it held that a self-represented attorney could recover sanctions under Code of Civil Procedure section 128.7 in the form of attorney fees. The Court held that such fees are not "incurred" within the meaning of the statute, rejecting </w:t>
      </w:r>
      <w:r>
        <w:rPr>
          <w:i/>
        </w:rPr>
        <w:t>Laborde</w:t>
      </w:r>
      <w:r>
        <w:t>'s rationale that denying such fees would create an artificial category of unprotected litigants.</w:t>
      </w:r>
    </w:p>
    <w:p>
      <w:pPr>
        <w:spacing w:before="0" w:after="0"/>
      </w:pPr>
      <w:r>
        <w:rPr>
          <w:b/>
        </w:rPr>
        <w:t>2. Musaelian v. Adams, 197 Cal. App. 4th 1251:</w:t>
      </w:r>
      <w:r>
        <w:t xml:space="preserve"> This decision notes that the California Supreme Court formally disapproved </w:t>
      </w:r>
      <w:r>
        <w:rPr>
          <w:i/>
        </w:rPr>
        <w:t>Laborde v. Aronson</w:t>
      </w:r>
      <w:r>
        <w:t xml:space="preserve"> regarding the availability of attorney fees as sanctions for self-represented attorneys, resolving a conflict in appellate authority by determining that such fees are not recoverable under section 128.7.</w:t>
      </w:r>
    </w:p>
    <w:p>
      <w:pPr>
        <w:spacing w:before="0" w:after="0"/>
      </w:pPr>
      <w:r>
        <w:rPr>
          <w:b/>
        </w:rPr>
        <w:t>3. McNair v. City &amp; County of San Francisco, 5 Cal. App. 5th 1154:</w:t>
      </w:r>
      <w:r>
        <w:t xml:space="preserve"> This case identifies </w:t>
      </w:r>
      <w:r>
        <w:rPr>
          <w:i/>
        </w:rPr>
        <w:t>Laborde v. Aronson</w:t>
      </w:r>
      <w:r>
        <w:t xml:space="preserve"> as having been disapproved by the Supreme Court in </w:t>
      </w:r>
      <w:r>
        <w:rPr>
          <w:i/>
        </w:rPr>
        <w:t>Musaelian v. Adams</w:t>
      </w:r>
      <w:r>
        <w:t xml:space="preserve"> on the point of whether the litigation privilege or sanctions statutes allow for the recovery of attorney fees by self-represented litigants.</w:t>
      </w:r>
    </w:p>
    <w:p>
      <w:pPr>
        <w:spacing w:before="240" w:after="240"/>
      </w:pPr>
      <w:r>
        <w:rPr>
          <w:b/>
          <w:i/>
          <w:color w:val="3A0517"/>
        </w:rPr>
        <w:t>Other Relevant Precedence</w:t>
      </w:r>
    </w:p>
    <w:p>
      <w:pPr>
        <w:spacing w:before="0" w:after="0"/>
      </w:pPr>
      <w:r>
        <w:rPr>
          <w:b/>
        </w:rPr>
        <w:t>1. Musaelian v. Adams, 45 Cal. 4th 512:</w:t>
      </w:r>
      <w:r>
        <w:t xml:space="preserve"> This California Supreme Court case is the most critical precedent because it explicitly disapproved </w:t>
      </w:r>
      <w:r>
        <w:rPr>
          <w:i/>
        </w:rPr>
        <w:t>Laborde v. Aronson</w:t>
      </w:r>
      <w:r>
        <w:t>. It held that CCP § 128.7 does not authorize an award of attorney fees to a self-represented litigant, fundamentally undermining the broad "compensatory" interpretation of the statute's fee-shifting provisions that the Appellant relies upon.</w:t>
      </w:r>
    </w:p>
    <w:p>
      <w:pPr>
        <w:spacing w:before="0" w:after="0"/>
      </w:pPr>
      <w:r>
        <w:rPr>
          <w:b/>
        </w:rPr>
        <w:t>2. Witte v. Kaufman, 141 Cal. App. 4th 1201:</w:t>
      </w:r>
      <w:r>
        <w:t xml:space="preserve"> This case provides a more contemporary distinction between sanctions intended to punish bad faith conduct (CCP § 128.7) and fee provisions intended to compensate a party (CCP § 425.16), which is highly relevant to the Appellant's specific request for $18,750 in "reasonable attorney's fees" as compensation.</w:t>
      </w:r>
    </w:p>
    <w:p>
      <w:pPr>
        <w:spacing w:before="0" w:after="0"/>
      </w:pPr>
      <w:r>
        <w:rPr>
          <w:b/>
        </w:rPr>
        <w:t>3. Hart v. Avetoom, 95 Cal. App. 4th 410:</w:t>
      </w:r>
      <w:r>
        <w:t xml:space="preserve"> This case is a more direct match for the procedural context of seeking § 128.7 sanctions following summary judgment or dismissal. It affirms the use of federal Rule 11 standards for determining if a filing is objectively frivolous, a core component of the Appellant's argument.</w:t>
      </w:r>
    </w:p>
    <w:p>
      <w:pPr>
        <w:spacing w:before="0" w:after="0"/>
      </w:pPr>
      <w:r>
        <w:rPr>
          <w:b/>
        </w:rPr>
        <w:t>4. Musaelian v. Adams, 197 Cal. App. 4th 1251:</w:t>
      </w:r>
      <w:r>
        <w:t xml:space="preserve"> This decision applies the Supreme Court's disapproval of </w:t>
      </w:r>
      <w:r>
        <w:rPr>
          <w:i/>
        </w:rPr>
        <w:t>Laborde</w:t>
      </w:r>
      <w:r>
        <w:t xml:space="preserve"> and clarifies that § 128.7 is not intended to be a general fee-shifting mechanism, directly impacting the Appellant's reliance on </w:t>
      </w:r>
      <w:r>
        <w:rPr>
          <w:i/>
        </w:rPr>
        <w:t>Laborde</w:t>
      </w:r>
      <w:r>
        <w:t xml:space="preserve"> to justify a large monetary award for legal expenses.</w:t>
      </w:r>
    </w:p>
    <w:p>
      <w:pPr>
        <w:spacing w:before="0" w:after="0"/>
      </w:pPr>
      <w:r>
        <w:rPr>
          <w:b/>
        </w:rPr>
        <w:t>5. Day v. Collingwood, 144 Cal. App. 4th 1116:</w:t>
      </w:r>
      <w:r>
        <w:t xml:space="preserve"> This case discusses the transition and relationship between CCP § 128.5 and § 128.7. Since the Appellant's brief cites both statutes to argue for sanctions, this case provides necessary jurisdictional clarity on which standards apply to the Respondents' conduct.</w:t>
      </w:r>
    </w:p>
    <w:p>
      <w:r>
        <w:br w:type="page"/>
      </w:r>
    </w:p>
    <w:p>
      <w:pPr>
        <w:spacing w:before="0" w:after="0"/>
      </w:pPr>
      <w:r/>
      <w:hyperlink w:anchor="accurate">
        <w:r>
          <w:rPr/>
          <w:t xml:space="preserve">↑ Triage</w:t>
        </w:r>
      </w:hyperlink>
    </w:p>
    <w:p>
      <w:pPr>
        <w:pStyle w:val="Heading3"/>
      </w:pPr>
      <w:r>
        <w:bookmarkStart w:id="49" w:name="lefrancoisvg44"/>
        <w:bookmarkEnd w:id="49" w:name="lefrancoisvg44"/>
      </w:r>
      <w:r>
        <w:t>Le Francois v. Goel 35 Cal.4th 1094</w:t>
      </w:r>
    </w:p>
    <w:p>
      <w:pPr>
        <w:spacing w:before="240" w:after="240"/>
      </w:pPr>
      <w:r>
        <w:rPr>
          <w:b/>
          <w:i/>
          <w:color w:val="3A0517"/>
        </w:rPr>
        <w:t>Use of Citation</w:t>
      </w:r>
      <w:r>
        <w:t xml:space="preserve"> 🟢</w:t>
      </w:r>
    </w:p>
    <w:p>
      <w:pPr>
        <w:spacing w:before="0" w:after="0"/>
      </w:pPr>
      <w:r>
        <w:t>PLAINTIFF-APPELLANT’S REPLY BRIEF cites Le Francois v. Goel (2005) 35 Cal.4th 1094 to establish the legal rule that while trial courts possess inherent authority to reconsider interim rulings, parties must demonstrate "new facts or law" to justify successive motions for summary judgment under Code of Civil Procedure section 437c(f)(2) (p. 37). The brief also cites the case for the proposition that a successive motion for summary judgment (MSJ) filed in violation of statutory requirements is "improper" (p. 44-45). In the context of this matter, the citation is used to challenge the trial court's decision to hear and grant the Respondents' second MSJ, which Appellant argues was identical to a previously denied motion and lacked any new factual or legal basis (p. 37). The brief employs analogical reasoning to distinguish the court's inherent power to change its mind from the statutory restrictions that bind the parties, arguing that Respondents improperly conflated their right to a hearing with the limitations on successive motions (p. 37). The brief interprets Le Francois as a reinforcement of legislative intent to prevent repetitive litigation and conserve judicial resources (p. 37-38). It directly applies these concepts by asserting that because Respondents failed to identify new facts or legal developments, the trial court's order was procedurally defective (p. 38). Finally, it uses Le Francois as an example of how a trial court's silence regarding statutory violations—such as the 30-day pre-trial hearing requirement—constitutes a misapplication of the law (p. 44-45).</w:t>
      </w:r>
    </w:p>
    <w:p>
      <w:pPr>
        <w:spacing w:before="240" w:after="240"/>
      </w:pPr>
      <w:r>
        <w:rPr>
          <w:b/>
          <w:i/>
          <w:color w:val="3A0517"/>
        </w:rPr>
        <w:t>Accuracy Review</w:t>
      </w:r>
    </w:p>
    <w:p>
      <w:pPr>
        <w:spacing w:before="0" w:after="0"/>
      </w:pPr>
      <w:r>
        <w:t>The brief accurately applies the core holding of Le Francois v. Goel to the procedural facts of the case. It correctly identifies that the Respondents' second MSJ was a party-initiated motion that failed to meet the 'new facts or law' requirement of CCP section 437c(f)(2). The brief's argument that the trial court lacked the authority to grant a motion that was procedurally defective under the statute is consistent with the Supreme Court's reversal in Le Francois. While the brief occasionally simplifies the court's inherent power (which does not strictly require new facts/law if the court is correcting its own error), its application to the 'party-initiated' nature of the Respondents' motion is legally sound and contextually appropriate.</w:t>
      </w:r>
    </w:p>
    <w:p>
      <w:pPr>
        <w:spacing w:before="240" w:after="240"/>
      </w:pPr>
      <w:r>
        <w:rPr>
          <w:b/>
          <w:i/>
          <w:color w:val="3A0517"/>
        </w:rPr>
        <w:t>Use of Quotes</w:t>
      </w:r>
      <w:r>
        <w:bookmarkStart w:id="50" w:name="lefrancoisvg45"/>
        <w:bookmarkEnd w:id="50" w:name="lefrancoisvg45"/>
      </w:r>
    </w:p>
    <w:p>
      <w:pPr>
        <w:spacing w:before="240" w:after="240"/>
      </w:pPr>
      <w:r>
        <w:t xml:space="preserve">🔴 </w:t>
      </w:r>
      <w:r>
        <w:rPr>
          <w:b/>
          <w:i/>
          <w:color w:val="3A0517"/>
        </w:rPr>
        <w:t>Quote 1 - 35 Cal.4th 1094, 1096</w:t>
      </w:r>
    </w:p>
    <w:p>
      <w:pPr>
        <w:pStyle w:val="Quote"/>
      </w:pPr>
      <w:r>
        <w:t>While a court has the power to reconsider interim rulings, parties must show new facts or law to justify successive motions for summary judgment under section 437c(f)(2).</w:t>
      </w:r>
    </w:p>
    <w:p>
      <w:pPr>
        <w:spacing w:before="0" w:after="0"/>
      </w:pPr>
      <w:r>
        <w:t>This quote does not exist verbatim in the text of Le Francois v. Goel. While it accurately summarizes the court's conclusion on page 1096 regarding the limitations on parties versus the court's inherent power, it is a synthesized paraphrase rather than a direct quotation.</w:t>
      </w:r>
    </w:p>
    <w:p>
      <w:pPr>
        <w:spacing w:before="240" w:after="240"/>
      </w:pPr>
      <w:r>
        <w:t xml:space="preserve">🔴 </w:t>
      </w:r>
      <w:r>
        <w:rPr>
          <w:b/>
          <w:i/>
          <w:color w:val="3A0517"/>
        </w:rPr>
        <w:t>Quote 1 - 35 Cal.4th 1094, 1108</w:t>
      </w:r>
    </w:p>
    <w:p>
      <w:pPr>
        <w:pStyle w:val="Quote"/>
      </w:pPr>
      <w:r>
        <w:t>successive MSJ filed in violation of statutory requirements is improper</w:t>
      </w:r>
    </w:p>
    <w:p>
      <w:pPr>
        <w:spacing w:before="0" w:after="0"/>
      </w:pPr>
      <w:r>
        <w:t>This quote does not exist in the source document. The phrase is an editorial summary of the court's holding on page 1108, where the court found the defendants' motion 'impermissible.' It is not a verbatim statement made by the court.</w:t>
      </w:r>
    </w:p>
    <w:p>
      <w:pPr>
        <w:spacing w:before="240" w:after="240"/>
      </w:pPr>
      <w:r>
        <w:rPr>
          <w:b/>
          <w:i/>
          <w:color w:val="3A0517"/>
        </w:rPr>
        <w:t>Applicable Negative Treatment</w:t>
      </w:r>
    </w:p>
    <w:p>
      <w:pPr>
        <w:spacing w:before="0" w:after="0"/>
      </w:pPr>
      <w:r>
        <w:rPr>
          <w:b/>
        </w:rPr>
        <w:t>1. Marshall v. County of San Diego, 238 Cal. App. 4th 1095:</w:t>
      </w:r>
      <w:r>
        <w:t xml:space="preserve"> Limits the application of the holding by rejecting a narrow interpretation that would prevent a trial court from allowing a party to file a successive summary judgment motion; it holds that the court's inherent authority to reconsider interim rulings is not restricted by the procedural bars of Code of Civil Procedure section 437c, subdivision (f)(2).</w:t>
      </w:r>
    </w:p>
    <w:p>
      <w:pPr>
        <w:spacing w:before="0" w:after="0"/>
      </w:pPr>
      <w:r>
        <w:rPr>
          <w:b/>
        </w:rPr>
        <w:t>2. Barthold v. Barthold, 158 Cal. App. 4th 1301:</w:t>
      </w:r>
      <w:r>
        <w:t xml:space="preserve"> Limits the application by concluding that a trial court's inherent authority to correct an erroneous interim ruling applies regardless of whether the court was prompted by a party's motion that violated the "new facts or law" requirements of Code of Civil Procedure section 1008.</w:t>
      </w:r>
    </w:p>
    <w:p>
      <w:pPr>
        <w:spacing w:before="0" w:after="0"/>
      </w:pPr>
      <w:r>
        <w:rPr>
          <w:b/>
        </w:rPr>
        <w:t>3. Raines v. Coastal Pacific Food Distributors, 23 Cal.App.5th 667:</w:t>
      </w:r>
      <w:r>
        <w:t xml:space="preserve"> Limits the application by holding that a trial court's failure to provide the notice and hearing required for sua sponte reconsideration does not warrant reversal of the judgment unless the appellant can demonstrate that the procedural error resulted in actual prejudice or a miscarriage of justice.</w:t>
      </w:r>
    </w:p>
    <w:p>
      <w:pPr>
        <w:spacing w:before="0" w:after="0"/>
      </w:pPr>
      <w:r>
        <w:rPr>
          <w:b/>
        </w:rPr>
        <w:t>4. Safaie v. Jacuzzi Whirlpool Bath Inc, 192 Cal. App. 4th 1160:</w:t>
      </w:r>
      <w:r>
        <w:t xml:space="preserve"> Limits the scope of the holding to "interim rulings," clarifying that </w:t>
      </w:r>
      <w:r>
        <w:rPr>
          <w:i/>
        </w:rPr>
        <w:t>Le Francois</w:t>
      </w:r>
      <w:r>
        <w:t xml:space="preserve"> does not provide authority for a trial court to reconsider final orders, especially those that have already been affirmed on appeal.</w:t>
      </w:r>
    </w:p>
    <w:p>
      <w:pPr>
        <w:spacing w:before="0" w:after="0"/>
      </w:pPr>
      <w:r>
        <w:rPr>
          <w:b/>
        </w:rPr>
        <w:t>5. Even Zohar Construction &amp; Remodeling, Inc. v. Bellaire Townhouses, LLC, 61 Cal. 4th 830:</w:t>
      </w:r>
      <w:r>
        <w:t xml:space="preserve"> Limits the application by clarifying that the </w:t>
      </w:r>
      <w:r>
        <w:rPr>
          <w:i/>
        </w:rPr>
        <w:t>only</w:t>
      </w:r>
      <w:r>
        <w:t xml:space="preserve"> exception to the jurisdictional exclusivity of Code of Civil Procedure section 1008 is the court's sua sponte power, and it emphasizes that the Legislature intended to create a "distinction with a difference" between party-initiated motions and court-initiated actions.</w:t>
      </w:r>
    </w:p>
    <w:p>
      <w:pPr>
        <w:spacing w:before="240" w:after="240"/>
      </w:pPr>
      <w:r>
        <w:rPr>
          <w:b/>
          <w:i/>
          <w:color w:val="3A0517"/>
        </w:rPr>
        <w:t>Other Relevant Precedence</w:t>
      </w:r>
    </w:p>
    <w:p>
      <w:pPr>
        <w:spacing w:before="0" w:after="0"/>
      </w:pPr>
      <w:r>
        <w:rPr>
          <w:b/>
        </w:rPr>
        <w:t>1. Even Zohar Construction &amp; Remodeling, Inc. v. Bellaire Townhouses, LLC, 61 Cal. 4th 830:</w:t>
      </w:r>
      <w:r>
        <w:t xml:space="preserve"> This California Supreme Court case reinforces the "distinction with a difference" established in </w:t>
      </w:r>
      <w:r>
        <w:rPr>
          <w:i/>
        </w:rPr>
        <w:t>Le Francois</w:t>
      </w:r>
      <w:r>
        <w:t xml:space="preserve"> between party-initiated motions and a court's sua sponte authority to reconsider, which is central to the procedural arguments regarding successive motions in the brief.</w:t>
      </w:r>
    </w:p>
    <w:p>
      <w:pPr>
        <w:spacing w:before="0" w:after="0"/>
      </w:pPr>
      <w:r>
        <w:rPr>
          <w:b/>
        </w:rPr>
        <w:t>2. Nieto v. Blue Shield of California, 181 Cal. App. 4th 60:</w:t>
      </w:r>
      <w:r>
        <w:t xml:space="preserve"> A Second Appellate District case that provides a direct jurisdictional match; it applies </w:t>
      </w:r>
      <w:r>
        <w:rPr>
          <w:i/>
        </w:rPr>
        <w:t>Le Francois</w:t>
      </w:r>
      <w:r>
        <w:t xml:space="preserve"> to a trial court's inherent authority to reconsider a prior denial of a second summary judgment motion even when the party fails to meet the requirements of section 437c(f)(2).</w:t>
      </w:r>
    </w:p>
    <w:p>
      <w:pPr>
        <w:spacing w:before="0" w:after="0"/>
      </w:pPr>
      <w:r>
        <w:rPr>
          <w:b/>
        </w:rPr>
        <w:t>3. Marshall v. County of San Diego, 238 Cal. App. 4th 1095:</w:t>
      </w:r>
      <w:r>
        <w:t xml:space="preserve"> This case interprets </w:t>
      </w:r>
      <w:r>
        <w:rPr>
          <w:i/>
        </w:rPr>
        <w:t>Le Francois</w:t>
      </w:r>
      <w:r>
        <w:t xml:space="preserve"> specifically in the context of successive summary judgment motions, clarifying that the statutory restrictions of section 437c(f)(2) apply to the party's ability to file but do not restrict the court's inherent authority to entertain such motions.</w:t>
      </w:r>
    </w:p>
    <w:p>
      <w:pPr>
        <w:spacing w:before="0" w:after="0"/>
      </w:pPr>
      <w:r>
        <w:rPr>
          <w:b/>
        </w:rPr>
        <w:t>4. Schachter v. Citigroup, Inc., 47 Cal. 4th 610:</w:t>
      </w:r>
      <w:r>
        <w:t xml:space="preserve"> This Supreme Court case confirms the application of </w:t>
      </w:r>
      <w:r>
        <w:rPr>
          <w:i/>
        </w:rPr>
        <w:t>Le Francois</w:t>
      </w:r>
      <w:r>
        <w:t xml:space="preserve"> to summary judgment proceedings, validating a trial court's election to exercise its inherent authority to reconsider an original denial of a summary judgment motion.</w:t>
      </w:r>
    </w:p>
    <w:p>
      <w:pPr>
        <w:spacing w:before="0" w:after="0"/>
      </w:pPr>
      <w:r>
        <w:rPr>
          <w:b/>
        </w:rPr>
        <w:t>5. Reliant Life Shares, LLC v. Cooper, 90 Cal.App.5th 14:</w:t>
      </w:r>
      <w:r>
        <w:t xml:space="preserve"> This recent case reinforces that a court can correct an erroneous prior interim order regardless of how it became aware of the error, supporting the brief's argument regarding the court's inherent power versus party-initiated motions.</w:t>
      </w:r>
    </w:p>
    <w:p>
      <w:r>
        <w:br w:type="page"/>
      </w:r>
    </w:p>
    <w:p>
      <w:pPr>
        <w:spacing w:before="0" w:after="0"/>
      </w:pPr>
      <w:r/>
      <w:hyperlink w:anchor="accurate">
        <w:r>
          <w:rPr/>
          <w:t xml:space="preserve">↑ Triage</w:t>
        </w:r>
      </w:hyperlink>
    </w:p>
    <w:p>
      <w:pPr>
        <w:pStyle w:val="Heading3"/>
      </w:pPr>
      <w:r>
        <w:bookmarkStart w:id="51" w:name="dynamexopera46"/>
        <w:bookmarkEnd w:id="51" w:name="dynamexopera46"/>
      </w:r>
      <w:r>
        <w:t>DYNAMEX OPERATIONS WEST, INC. V. SUPERIOR COURT 4 Cal.5th 903</w:t>
      </w:r>
    </w:p>
    <w:p>
      <w:pPr>
        <w:spacing w:before="240" w:after="240"/>
      </w:pPr>
      <w:r>
        <w:rPr>
          <w:b/>
          <w:i/>
          <w:color w:val="3A0517"/>
        </w:rPr>
        <w:t>Use of Citation</w:t>
      </w:r>
      <w:r>
        <w:t xml:space="preserve"> 🟢</w:t>
      </w:r>
    </w:p>
    <w:p>
      <w:pPr>
        <w:spacing w:before="0" w:after="0"/>
      </w:pPr>
      <w:r>
        <w:t>The PLAINTIFF-APPELLANT’S REPLY BRIEF cites Dynamex Operations West, Inc. v. Superior Court to argue that the trial court committed reversible error by failing to apply the mandatory ABC test for worker classification (p. 11). LEGAL RULES: The brief cites Dynamex to establish the ABC test, which creates a presumption of employee status unless the hiring entity proves: (A) the worker is free from control and direction; (B) the work is outside the usual course of business; and (C) the worker is customarily engaged in an independent business (p. 14). It also cites the case for the "remedial purpose" of wage orders and the requirement that the test be applied to prevent employers from evading responsibilities (p. 14, 15). CONTEXT: The citation occurs in the context of Noland’s appeal of a summary judgment ruling. She argues the trial court improperly relied on the outdated Borello standard (p. 10-11). The brief uses Dynamex to systematically analyze why the defendants failed to meet their burden on each of the three prongs (p. 15-25). INTERPRETATION: The brief interprets Dynamex as requiring a focus on "actual practice" and "economic realities" rather than "contractual artifice" or "formal labels" (p. 13, 15, 18, 41). It asserts that the ABC test is designed to protect workers from being "deliberately misclassified" (p. 25). APPLICATION: The brief directly applies the ABC test to Noland’s specific job duties, such as her mandatory office hours, daily supervision by Nazar, and her role in generating the business's primary revenue (p. 15-25). It also uses analogical reasoning by comparing Noland’s integration into the business to the drivers in People v. Uber Technologies, Inc., which applied the Dynamex framework (p. 21, 24).</w:t>
      </w:r>
    </w:p>
    <w:p>
      <w:pPr>
        <w:spacing w:before="240" w:after="240"/>
      </w:pPr>
      <w:r>
        <w:rPr>
          <w:b/>
          <w:i/>
          <w:color w:val="3A0517"/>
        </w:rPr>
        <w:t>Accuracy Review</w:t>
      </w:r>
    </w:p>
    <w:p>
      <w:pPr>
        <w:spacing w:before="0" w:after="0"/>
      </w:pPr>
      <w:r>
        <w:t>The Reply Brief’s citation of Dynamex is highly accurate and demonstrates a sophisticated understanding of the case’s holding and policy objectives. The brief correctly identifies Dynamex as the seminal authority for worker classification in the context of California wage orders and accurately states the three-prong ABC test. The application of the test to the specific facts of Noland’s employment—such as Nazar’s daily micromanagement (Prong A), the centrality of leasing and event sales to the business model (Prong B), and Noland’s lack of independent business indicia (Prong C)—is consistent with the 'economic realities' approach mandated by the Supreme Court. Furthermore, the brief correctly highlights the 'remedial purpose' of the ABC test, which is to prevent employers from evading labor protections through contractual labels. The brief also makes a strong legal argument regarding waiver, correctly noting that under California law, parties generally cannot raise new legal theories like Dynamex for the first time on appeal if they were not presented below. The alignment between the Reply Brief’s arguments and the Dynamex decision is robust, as both prioritize worker protection and objective workplace dynamics over formalistic contractual arrangements.</w:t>
      </w:r>
    </w:p>
    <w:p>
      <w:pPr>
        <w:spacing w:before="240" w:after="240"/>
      </w:pPr>
      <w:r>
        <w:rPr>
          <w:b/>
          <w:i/>
          <w:color w:val="3A0517"/>
        </w:rPr>
        <w:t>Use of Quotes</w:t>
      </w:r>
      <w:r>
        <w:bookmarkStart w:id="52" w:name="dynamexopera47"/>
        <w:bookmarkEnd w:id="52" w:name="dynamexopera47"/>
      </w:r>
    </w:p>
    <w:p>
      <w:pPr>
        <w:spacing w:before="240" w:after="240"/>
      </w:pPr>
      <w:r>
        <w:t xml:space="preserve">🟢 </w:t>
      </w:r>
      <w:r>
        <w:rPr>
          <w:b/>
          <w:i/>
          <w:color w:val="3A0517"/>
        </w:rPr>
        <w:t>Quote 1 - 4 Cal.5th at 952, 955</w:t>
      </w:r>
    </w:p>
    <w:p>
      <w:pPr>
        <w:pStyle w:val="Quote"/>
      </w:pPr>
      <w:r>
        <w:t>important remedial purpose</w:t>
      </w:r>
    </w:p>
    <w:p>
      <w:pPr>
        <w:spacing w:before="0" w:after="0"/>
      </w:pPr>
      <w:r>
        <w:t>The quote 'important remedial purpose' exists in Dynamex at 4 Cal.5th 952 and 955. It is accurate and used contextually to explain the intent behind the ABC test.</w:t>
      </w:r>
    </w:p>
    <w:p>
      <w:pPr>
        <w:spacing w:before="240" w:after="240"/>
      </w:pPr>
      <w:r>
        <w:t xml:space="preserve">🟢 </w:t>
      </w:r>
      <w:r>
        <w:rPr>
          <w:b/>
          <w:i/>
          <w:color w:val="3A0517"/>
        </w:rPr>
        <w:t>Quote 1 - 4 Cal.5th at 956-957</w:t>
      </w:r>
    </w:p>
    <w:p>
      <w:pPr>
        <w:pStyle w:val="Quote"/>
      </w:pPr>
      <w:r>
        <w:t>The worker is free from the control and direction of the hiring entity in connection with the performance of the work, both under the contract and in fact; (B) The worker performs work that is outside the usual course of the hiring entity’s business; and (C) The worker is customarily engaged in an independently established trade, occupation, or business of the same nature as the work performed</w:t>
      </w:r>
    </w:p>
    <w:p>
      <w:pPr>
        <w:spacing w:before="0" w:after="0"/>
      </w:pPr>
      <w:r>
        <w:t>The quote accurately lists the three prongs of the ABC test as found at 4 Cal.5th 956-957. It is a complete and accurate representation of the mandatory legal standard.</w:t>
      </w:r>
    </w:p>
    <w:p>
      <w:pPr>
        <w:spacing w:before="240" w:after="240"/>
      </w:pPr>
      <w:r>
        <w:t xml:space="preserve">🟢 </w:t>
      </w:r>
      <w:r>
        <w:rPr>
          <w:b/>
          <w:i/>
          <w:color w:val="3A0517"/>
        </w:rPr>
        <w:t>Quote 1 - 4 Cal.5th at 956</w:t>
      </w:r>
    </w:p>
    <w:p>
      <w:pPr>
        <w:pStyle w:val="Quote"/>
      </w:pPr>
      <w:r>
        <w:t>the label placed by the parties on their relationship is not dispositive</w:t>
      </w:r>
    </w:p>
    <w:p>
      <w:pPr>
        <w:spacing w:before="0" w:after="0"/>
      </w:pPr>
      <w:r>
        <w:t>The quote 'the label placed by the parties on their relationship is not dispositive' exists at 4 Cal.5th 956. It is accurate and used to argue against the defendants' reliance on contractual labels.</w:t>
      </w:r>
    </w:p>
    <w:p>
      <w:pPr>
        <w:spacing w:before="240" w:after="240"/>
      </w:pPr>
      <w:r>
        <w:t xml:space="preserve">🟢 </w:t>
      </w:r>
      <w:r>
        <w:rPr>
          <w:b/>
          <w:i/>
          <w:color w:val="3A0517"/>
        </w:rPr>
        <w:t>Quote 1 - 4 Cal.5th at 958</w:t>
      </w:r>
    </w:p>
    <w:p>
      <w:pPr>
        <w:pStyle w:val="Quote"/>
      </w:pPr>
      <w:r>
        <w:t>workers who are subject to the type and degree of control typically exercised over employees</w:t>
      </w:r>
    </w:p>
    <w:p>
      <w:pPr>
        <w:spacing w:before="0" w:after="0"/>
      </w:pPr>
      <w:r>
        <w:t>The quote 'workers who are subject to the type and degree of control typically exercised over employees' exists at 4 Cal.5th 958. It is accurate and used to analyze Prong A of the ABC test.</w:t>
      </w:r>
    </w:p>
    <w:p>
      <w:pPr>
        <w:spacing w:before="240" w:after="240"/>
      </w:pPr>
      <w:r>
        <w:t xml:space="preserve">🟢 </w:t>
      </w:r>
      <w:r>
        <w:rPr>
          <w:b/>
          <w:i/>
          <w:color w:val="3A0517"/>
        </w:rPr>
        <w:t>Quote 1 - 4 Cal.5th at 959</w:t>
      </w:r>
    </w:p>
    <w:p>
      <w:pPr>
        <w:pStyle w:val="Quote"/>
      </w:pPr>
      <w:r>
        <w:t>outside the usual course of the hiring entity’s business</w:t>
      </w:r>
    </w:p>
    <w:p>
      <w:pPr>
        <w:spacing w:before="0" w:after="0"/>
      </w:pPr>
      <w:r>
        <w:t>The quote 'outside the usual course of the hiring entity’s business' exists at 4 Cal.5th 959. It is accurate and represents the core requirement of Prong B.</w:t>
      </w:r>
    </w:p>
    <w:p>
      <w:pPr>
        <w:spacing w:before="240" w:after="240"/>
      </w:pPr>
      <w:r>
        <w:t xml:space="preserve">🟢 </w:t>
      </w:r>
      <w:r>
        <w:rPr>
          <w:b/>
          <w:i/>
          <w:color w:val="3A0517"/>
        </w:rPr>
        <w:t>Quote 1 - 4 Cal.5th at 962</w:t>
      </w:r>
    </w:p>
    <w:p>
      <w:pPr>
        <w:pStyle w:val="Quote"/>
      </w:pPr>
      <w:r>
        <w:t>customarily engaged in an independently established trade, occupation, or business</w:t>
      </w:r>
    </w:p>
    <w:p>
      <w:pPr>
        <w:spacing w:before="0" w:after="0"/>
      </w:pPr>
      <w:r>
        <w:t>The quote 'customarily engaged in an independently established trade, occupation, or business' exists at 4 Cal.5th 962. It is accurate and represents the core requirement of Prong C.</w:t>
      </w:r>
    </w:p>
    <w:p>
      <w:pPr>
        <w:spacing w:before="240" w:after="240"/>
      </w:pPr>
      <w:r>
        <w:t xml:space="preserve">🟢 </w:t>
      </w:r>
      <w:r>
        <w:rPr>
          <w:b/>
          <w:i/>
          <w:color w:val="3A0517"/>
        </w:rPr>
        <w:t>Quote 1 - 4 Cal.5th at 953</w:t>
      </w:r>
    </w:p>
    <w:p>
      <w:pPr>
        <w:pStyle w:val="Quote"/>
      </w:pPr>
      <w:r>
        <w:t>in reality employees but who are deliberately misclassified as independent contractors</w:t>
      </w:r>
    </w:p>
    <w:p>
      <w:pPr>
        <w:spacing w:before="0" w:after="0"/>
      </w:pPr>
      <w:r>
        <w:t>The quote 'in reality employees but who are deliberately misclassified as independent contractors' exists at 4 Cal.5th 953. It is accurate and reflects the court's concern regarding misclassification.</w:t>
      </w:r>
    </w:p>
    <w:p>
      <w:pPr>
        <w:spacing w:before="240" w:after="240"/>
      </w:pPr>
      <w:r>
        <w:rPr>
          <w:b/>
          <w:i/>
          <w:color w:val="3A0517"/>
        </w:rPr>
        <w:t>Applicable Negative Treatment</w:t>
      </w:r>
    </w:p>
    <w:p>
      <w:pPr>
        <w:spacing w:before="0" w:after="0"/>
      </w:pPr>
      <w:r>
        <w:rPr>
          <w:b/>
        </w:rPr>
        <w:t>1. Bowerman v. Field Asset Services, Inc., 60 F.4th 459:</w:t>
      </w:r>
      <w:r>
        <w:t xml:space="preserve"> This Ninth Circuit decision limits the application of the </w:t>
      </w:r>
      <w:r>
        <w:rPr>
          <w:i/>
        </w:rPr>
        <w:t>Dynamex</w:t>
      </w:r>
      <w:r>
        <w:t xml:space="preserve"> ABC test by clarifying that it does not replace the </w:t>
      </w:r>
      <w:r>
        <w:rPr>
          <w:i/>
        </w:rPr>
        <w:t>Borello</w:t>
      </w:r>
      <w:r>
        <w:t xml:space="preserve"> standard in every instance. Specifically, it holds that the ABC test applies only to claims deriving directly from obligations imposed by a wage order and does not extend to expense reimbursement claims under Labor Code section 2802. This limits the Brief's broad assertion that the ABC test is the "mandatory" test for all worker classification issues.</w:t>
      </w:r>
    </w:p>
    <w:p>
      <w:pPr>
        <w:spacing w:before="0" w:after="0"/>
      </w:pPr>
      <w:r>
        <w:rPr>
          <w:b/>
        </w:rPr>
        <w:t>2. Becerra v. McClatchy Co., 69 Cal.App.5th 913:</w:t>
      </w:r>
      <w:r>
        <w:t xml:space="preserve"> This California Court of Appeal decision limits the </w:t>
      </w:r>
      <w:r>
        <w:rPr>
          <w:i/>
        </w:rPr>
        <w:t>Dynamex</w:t>
      </w:r>
      <w:r>
        <w:t xml:space="preserve"> ABC test to claims governed by Industrial Welfare Commission wage orders. It specifically holds that the test does not apply to non-wage-order claims, such as mileage reimbursement under Labor Code section 2802, where the </w:t>
      </w:r>
      <w:r>
        <w:rPr>
          <w:i/>
        </w:rPr>
        <w:t>Borello</w:t>
      </w:r>
      <w:r>
        <w:t xml:space="preserve"> test remains the applicable standard.</w:t>
      </w:r>
    </w:p>
    <w:p>
      <w:pPr>
        <w:spacing w:before="0" w:after="0"/>
      </w:pPr>
      <w:r>
        <w:rPr>
          <w:b/>
        </w:rPr>
        <w:t>3. Medina v. Equilon Enterprises, LLC, 68 Cal.App.5th 868:</w:t>
      </w:r>
      <w:r>
        <w:t xml:space="preserve"> This California Court of Appeal decision limits the application of the ABC test by declining to apply it in the joint employer context. It reasons that the ABC test is a context-specific application of the "suffer or permit to work" definition intended for independent contractor misclassification, whereas the broader </w:t>
      </w:r>
      <w:r>
        <w:rPr>
          <w:i/>
        </w:rPr>
        <w:t>Martinez v. Combs</w:t>
      </w:r>
      <w:r>
        <w:t xml:space="preserve"> framework controls joint employer liability.</w:t>
      </w:r>
    </w:p>
    <w:p>
      <w:pPr>
        <w:spacing w:before="0" w:after="0"/>
      </w:pPr>
      <w:r>
        <w:rPr>
          <w:b/>
        </w:rPr>
        <w:t>4. Henderson v. Equilon Enterprises, LLC, 40 Cal.App.5th 1111:</w:t>
      </w:r>
      <w:r>
        <w:t xml:space="preserve"> Similar to </w:t>
      </w:r>
      <w:r>
        <w:rPr>
          <w:i/>
        </w:rPr>
        <w:t>Medina</w:t>
      </w:r>
      <w:r>
        <w:t xml:space="preserve">, this California Court of Appeal decision holds that the </w:t>
      </w:r>
      <w:r>
        <w:rPr>
          <w:i/>
        </w:rPr>
        <w:t>Dynamex</w:t>
      </w:r>
      <w:r>
        <w:t xml:space="preserve"> ABC test does not apply to claims of joint employer liability, as the test was specifically designed to address worker misclassification rather than situations where a worker is already an admitted employee of a primary employer.</w:t>
      </w:r>
    </w:p>
    <w:p>
      <w:pPr>
        <w:spacing w:before="0" w:after="0"/>
      </w:pPr>
      <w:r>
        <w:rPr>
          <w:b/>
        </w:rPr>
        <w:t>5. Hill v. Walmart Inc., 32 F.4th 811:</w:t>
      </w:r>
      <w:r>
        <w:t xml:space="preserve"> This Ninth Circuit decision limits the application of the ABC test by concluding it does not apply to all Labor Code claims. It determines that if a claim is not rooted in or predicated on a violation of an IWC wage order, the </w:t>
      </w:r>
      <w:r>
        <w:rPr>
          <w:i/>
        </w:rPr>
        <w:t>Borello</w:t>
      </w:r>
      <w:r>
        <w:t xml:space="preserve"> test remains the appropriate standard.</w:t>
      </w:r>
    </w:p>
    <w:p>
      <w:pPr>
        <w:spacing w:before="240" w:after="240"/>
      </w:pPr>
      <w:r>
        <w:rPr>
          <w:b/>
          <w:i/>
          <w:color w:val="3A0517"/>
        </w:rPr>
        <w:t>Other Relevant Precedence</w:t>
      </w:r>
    </w:p>
    <w:p>
      <w:pPr>
        <w:spacing w:before="0" w:after="0"/>
      </w:pPr>
      <w:r>
        <w:rPr>
          <w:b/>
        </w:rPr>
        <w:t>1. Vazquez v. Jan-Pro Franchising International Inc., 10 Cal.5th 944:</w:t>
      </w:r>
      <w:r>
        <w:t xml:space="preserve"> This California Supreme Court decision reaffirms </w:t>
      </w:r>
      <w:r>
        <w:rPr>
          <w:i/>
        </w:rPr>
        <w:t>Dynamex</w:t>
      </w:r>
      <w:r>
        <w:t xml:space="preserve"> as the controlling authority for worker classification and establishes that the ABC test applies retroactively to all pending litigation.</w:t>
      </w:r>
    </w:p>
    <w:p>
      <w:pPr>
        <w:spacing w:before="0" w:after="0"/>
      </w:pPr>
      <w:r>
        <w:rPr>
          <w:b/>
        </w:rPr>
        <w:t>2. Gonzales v. San Gabriel Transit, Inc., 40 Cal.App.5th 1131:</w:t>
      </w:r>
      <w:r>
        <w:t xml:space="preserve"> This case is highly relevant as it extends the application of the </w:t>
      </w:r>
      <w:r>
        <w:rPr>
          <w:i/>
        </w:rPr>
        <w:t>Dynamex</w:t>
      </w:r>
      <w:r>
        <w:t xml:space="preserve"> ABC test to Labor Code claims that are rooted in or predicated on conduct violating wage order protections.</w:t>
      </w:r>
    </w:p>
    <w:p>
      <w:pPr>
        <w:spacing w:before="0" w:after="0"/>
      </w:pPr>
      <w:r>
        <w:rPr>
          <w:b/>
        </w:rPr>
        <w:t>3. People v. Uber Technologies, Inc., 56 Cal.App.5th 266:</w:t>
      </w:r>
      <w:r>
        <w:t xml:space="preserve"> This opinion provides an extensive analysis of Prongs B and C of the ABC test within the transportation industry, specifically addressing when workers are integral to a hiring entity's core business.</w:t>
      </w:r>
    </w:p>
    <w:p>
      <w:pPr>
        <w:spacing w:before="0" w:after="0"/>
      </w:pPr>
      <w:r>
        <w:rPr>
          <w:b/>
        </w:rPr>
        <w:t>4. Mejia v. Roussos Construction, Inc., 76 Cal.App.5th 811:</w:t>
      </w:r>
      <w:r>
        <w:t xml:space="preserve"> This case clarifies the burden of proof under the ABC test, holding that a worker is presumed to be an employee and that the test does not require a threshold finding of a formal hiring relationship.</w:t>
      </w:r>
    </w:p>
    <w:p>
      <w:pPr>
        <w:spacing w:before="0" w:after="0"/>
      </w:pPr>
      <w:r>
        <w:rPr>
          <w:b/>
        </w:rPr>
        <w:t>5. Garcia v. Border Transportation Group, LLC, 28 Cal.App.5th 558:</w:t>
      </w:r>
      <w:r>
        <w:t xml:space="preserve"> This case applies the ABC test to transportation workers and emphasizes that a hiring entity must prove a worker is actually engaged in an independently established business to satisfy Prong C.</w:t>
      </w:r>
    </w:p>
    <w:p>
      <w:r>
        <w:br w:type="page"/>
      </w:r>
    </w:p>
    <w:p>
      <w:pPr>
        <w:spacing w:before="0" w:after="0"/>
      </w:pPr>
      <w:r/>
      <w:hyperlink w:anchor="accurate">
        <w:r>
          <w:rPr/>
          <w:t xml:space="preserve">↑ Triage</w:t>
        </w:r>
      </w:hyperlink>
    </w:p>
    <w:p>
      <w:pPr>
        <w:pStyle w:val="Heading3"/>
      </w:pPr>
      <w:r>
        <w:bookmarkStart w:id="53" w:name="peoplevubert48"/>
        <w:bookmarkEnd w:id="53" w:name="peoplevubert48"/>
      </w:r>
      <w:r>
        <w:t>People v. Uber Technologies, Inc. 56 Cal.App.5th 266</w:t>
      </w:r>
    </w:p>
    <w:p>
      <w:pPr>
        <w:spacing w:before="240" w:after="240"/>
      </w:pPr>
      <w:r>
        <w:rPr>
          <w:b/>
          <w:i/>
          <w:color w:val="3A0517"/>
        </w:rPr>
        <w:t>Use of Citation</w:t>
      </w:r>
      <w:r>
        <w:t xml:space="preserve"> 🟢</w:t>
      </w:r>
    </w:p>
    <w:p>
      <w:pPr>
        <w:spacing w:before="0" w:after="0"/>
      </w:pPr>
      <w:r>
        <w:t>The PLAINTIFF-APPELLANT’S REPLY BRIEF cites People v. Uber Technologies, Inc. (2020) 56 Cal.App.5th 266 to support its arguments regarding Prongs B and C of the Dynamex ABC test for worker classification. Regarding LEGAL RULES, the brief cites the case for the proposition that workers are integral to a hiring entity's business when they are essential to delivering the entity's services to its customers (p. 21). It also cites the case for the rule that a worker's reliance on a company’s platform and exclusive service to that company’s customers negates the independence required to be considered an independently established business under Prong C (p. 24). In terms of CONTEXT and APPLICATION, the brief employs analogical reasoning, comparing Noland's role to that of Uber drivers. It argues that just as the court in Uber found drivers integral to customer service operations, Noland was "essential to delivering Respondents' services to its customers," making her work integral to their usual course of business (p. 21). For INTERPRETATION, the brief asserts that Noland's dependence on Respondents' "business infrastructure, customer base, and operational systems" mirrors the platform reliance of Uber drivers, which "negates the independence required for Prong C" (p. 24). The brief uses Uber as a more analogous authority to the present case than the franchise-based Vazquez case cited by Respondents (p. 21).</w:t>
      </w:r>
    </w:p>
    <w:p>
      <w:pPr>
        <w:spacing w:before="240" w:after="240"/>
      </w:pPr>
      <w:r>
        <w:rPr>
          <w:b/>
          <w:i/>
          <w:color w:val="3A0517"/>
        </w:rPr>
        <w:t>Accuracy Review</w:t>
      </w:r>
    </w:p>
    <w:p>
      <w:pPr>
        <w:spacing w:before="0" w:after="0"/>
      </w:pPr>
      <w:r>
        <w:t>The brief’s citation of People v. Uber Technologies, Inc. is an accurate application of the case's reasoning to the facts of the current dispute. In Uber, the court rejected the 'technology platform' defense, holding that because the companies' revenue depended on the generation of rides, the drivers performed work within the 'usual course' of the hiring entity's business (Prong B). The brief correctly applies this logic to Noland, arguing her leasing and event sales were the primary revenue sources for Respondents. Regarding Prong C, the brief accurately reflects the Uber court's observation that drivers who are entirely dependent on a company's infrastructure and customer base lack the indicia of a genuine, independently established business. The brief's use of Uber to distinguish the franchise model in Vazquez is doctrinally sound, as Uber specifically addressed the 'unitary business' model where workers are the active instruments of the enterprise. There are no mischaracterizations or contextual overextensions; the brief stays within the boundaries of the Uber court's analysis of worker integration and economic dependence.</w:t>
      </w:r>
    </w:p>
    <w:p>
      <w:pPr>
        <w:spacing w:before="240" w:after="240"/>
      </w:pPr>
      <w:r>
        <w:rPr>
          <w:b/>
          <w:i/>
          <w:color w:val="3A0517"/>
        </w:rPr>
        <w:t>Other Relevant Precedence</w:t>
      </w:r>
    </w:p>
    <w:p>
      <w:pPr>
        <w:spacing w:before="0" w:after="0"/>
      </w:pPr>
      <w:r>
        <w:rPr>
          <w:b/>
        </w:rPr>
        <w:t>1. Mejia v. Roussos Construction, Inc., 76 Cal.App.5th 811:</w:t>
      </w:r>
      <w:r>
        <w:t xml:space="preserve"> This Second District case is a superior jurisdictional match for the Appellant's brief and reinforces </w:t>
      </w:r>
      <w:r>
        <w:rPr>
          <w:i/>
        </w:rPr>
        <w:t>Uber</w:t>
      </w:r>
      <w:r>
        <w:t>'s rejection of a "step zero" hiring entity inquiry. It clarifies that the ABC test is a streamlined analysis consistent with the "suffer or permit to work" definition, directly supporting the Appellant's argument that the trial court erred in its procedural and substantive application of the test.</w:t>
      </w:r>
    </w:p>
    <w:p>
      <w:pPr>
        <w:spacing w:before="0" w:after="0"/>
      </w:pPr>
      <w:r>
        <w:rPr>
          <w:b/>
        </w:rPr>
        <w:t>2. Bowerman v. Field Asset Services, Inc., 60 F.4th 459:</w:t>
      </w:r>
      <w:r>
        <w:t xml:space="preserve"> This case provides a direct application of </w:t>
      </w:r>
      <w:r>
        <w:rPr>
          <w:i/>
        </w:rPr>
        <w:t>Uber</w:t>
      </w:r>
      <w:r>
        <w:t xml:space="preserve">'s Prong B analysis to a non-rideshare context. It rejects the "technology platform" defense by analogizing a property preservation company's business model to rideshare companies, providing a persuasive parallel to the Appellant's attempt to apply </w:t>
      </w:r>
      <w:r>
        <w:rPr>
          <w:i/>
        </w:rPr>
        <w:t>Uber</w:t>
      </w:r>
      <w:r>
        <w:t>'s reasoning to the leasing and event sales industry.</w:t>
      </w:r>
    </w:p>
    <w:p>
      <w:pPr>
        <w:spacing w:before="0" w:after="0"/>
      </w:pPr>
      <w:r>
        <w:rPr>
          <w:b/>
        </w:rPr>
        <w:t>3. Becerra v. McClatchy Co., 69 Cal.App.5th 913:</w:t>
      </w:r>
      <w:r>
        <w:t xml:space="preserve"> As a Second District case, this is a better jurisdictional match for the proposition that Assembly Bill 5 broadly adopted the ABC test for all benefits under the Labor Code and Unemployment Insurance Code. This supports the Appellant's core contention that the trial court committed reversible error by failing to apply the mandatory ABC test.</w:t>
      </w:r>
    </w:p>
    <w:p>
      <w:pPr>
        <w:spacing w:before="0" w:after="0"/>
      </w:pPr>
      <w:r>
        <w:rPr>
          <w:b/>
        </w:rPr>
        <w:t>4. Castellanos v. State of California, 16 Cal.5th 588:</w:t>
      </w:r>
      <w:r>
        <w:t xml:space="preserve"> As a California Supreme Court case, this is higher authority that cites </w:t>
      </w:r>
      <w:r>
        <w:rPr>
          <w:i/>
        </w:rPr>
        <w:t>Uber</w:t>
      </w:r>
      <w:r>
        <w:t xml:space="preserve"> to establish the legal landscape regarding worker classification. It reinforces the principle that the ABC test was the controlling standard for app-based drivers, supporting the Appellant's reliance on </w:t>
      </w:r>
      <w:r>
        <w:rPr>
          <w:i/>
        </w:rPr>
        <w:t>Uber</w:t>
      </w:r>
      <w:r>
        <w:t xml:space="preserve"> as a foundational authority for worker classification.</w:t>
      </w:r>
    </w:p>
    <w:p>
      <w:r>
        <w:br w:type="page"/>
      </w:r>
    </w:p>
    <w:p>
      <w:pPr>
        <w:spacing w:before="0" w:after="0"/>
      </w:pPr>
      <w:r/>
      <w:hyperlink w:anchor="accurate">
        <w:r>
          <w:rPr/>
          <w:t xml:space="preserve">↑ Triage</w:t>
        </w:r>
      </w:hyperlink>
    </w:p>
    <w:p>
      <w:pPr>
        <w:pStyle w:val="Heading3"/>
      </w:pPr>
      <w:r>
        <w:bookmarkStart w:id="54" w:name="martinezvcom49"/>
        <w:bookmarkEnd w:id="54" w:name="martinezvcom49"/>
      </w:r>
      <w:r>
        <w:t>Martinez v. Combs 49 Cal. 4th 35</w:t>
      </w:r>
    </w:p>
    <w:p>
      <w:pPr>
        <w:spacing w:before="240" w:after="240"/>
      </w:pPr>
      <w:r>
        <w:rPr>
          <w:b/>
          <w:i/>
          <w:color w:val="3A0517"/>
        </w:rPr>
        <w:t>Use of Citation</w:t>
      </w:r>
      <w:r>
        <w:t xml:space="preserve"> 🟢</w:t>
      </w:r>
    </w:p>
    <w:p>
      <w:pPr>
        <w:spacing w:before="0" w:after="0"/>
      </w:pPr>
      <w:r>
        <w:t>The PLAINTIFF-APPELLANT’S REPLY BRIEF cites Martinez v. Combs to support the legal rule that California’s worker-protective laws reject formalistic arguments in favor of a remedial approach that prioritizes employee protections (p. 13, 31). The brief interprets Martinez v. Combs as establishing that the remedial purpose of labor laws must be the primary consideration, especially given the pronounced power imbalances inherent in employment relationships (p. 40, 42). In terms of application, the brief directly applies these concepts to argue that the absence of formal disciplinary actions or performance reviews is a formalistic detail that does not negate actual employer control under the ABC test (p. 13). Additionally, the brief uses the case as a policy-based example to argue that summary judgment should be denied when it would prematurely strip a worker of statutory protections (p. 31). Finally, the brief employs analogical reasoning to suggest that just as the law protects workers from formalistic classification, it should also protect pro per litigants from having imprecise discovery responses used against them, as doing so would undermine the remedial goals identified in Martinez v. Combs (p. 40, 42).</w:t>
      </w:r>
    </w:p>
    <w:p>
      <w:pPr>
        <w:spacing w:before="240" w:after="240"/>
      </w:pPr>
      <w:r>
        <w:rPr>
          <w:b/>
          <w:i/>
          <w:color w:val="3A0517"/>
        </w:rPr>
        <w:t>Accuracy Review</w:t>
      </w:r>
    </w:p>
    <w:p>
      <w:pPr>
        <w:spacing w:before="0" w:after="0"/>
      </w:pPr>
      <w:r>
        <w:t>The Reply Brief’s citation of Martinez v. Combs is contextually accurate and aligns with the policy-driven reasoning of the California Supreme Court. The brief correctly identifies Martinez as a foundational authority for the proposition that California labor laws serve a remedial purpose and must be liberally construed to protect workers (Martinez, 49 Cal.4th at 61-62). The application of this principle to reject 'formalistic arguments' regarding the lack of formal disciplinary reviews (p. 13) is a logical extension of the Martinez court’s emphasis on actual workplace dynamics over contractual labels. Furthermore, using Martinez to argue against the premature termination of claims via summary judgment (p. 31) is consistent with the court's directive to ensure the 'receipt of the minimum wage and to prevent evasion and subterfuge.' The brief’s analogical use of Martinez to protect pro per litigants (p. 40, 42) is a contextual overextension in a strict sense—as Martinez did not address pro per discovery—but it remains doctrinally consistent with the case's focus on the 'pronounced power imbalances' in employment law. The brief captures the essential spirit of Martinez, though it relies on Dynamex for the specific 'ABC test' mechanics, correctly treating Martinez as the precursor that established the 'suffer or permit' standard as a basis for the modern test.</w:t>
      </w:r>
    </w:p>
    <w:p>
      <w:pPr>
        <w:spacing w:before="240" w:after="240"/>
      </w:pPr>
      <w:r>
        <w:rPr>
          <w:b/>
          <w:i/>
          <w:color w:val="3A0517"/>
        </w:rPr>
        <w:t>Applicable Negative Treatment</w:t>
      </w:r>
    </w:p>
    <w:p>
      <w:pPr>
        <w:spacing w:before="0" w:after="0"/>
      </w:pPr>
      <w:r>
        <w:rPr>
          <w:b/>
        </w:rPr>
        <w:t>1. Dynamex Operations West, Inc. v. Superior Court (2018) 4 Cal.5th 903:</w:t>
      </w:r>
      <w:r>
        <w:t xml:space="preserve"> The California Supreme Court limited the "suffer or permit to work" standard established in </w:t>
      </w:r>
      <w:r>
        <w:rPr>
          <w:i/>
        </w:rPr>
        <w:t>Martinez</w:t>
      </w:r>
      <w:r>
        <w:t xml:space="preserve">. It clarified that this standard cannot be interpreted literally for the purpose of distinguishing employees from independent contractors. Instead, it must be applied through the specific "ABC test" to determine if a worker is an employee under IWC wage orders, thereby narrowing the broad, non-formalistic application of the </w:t>
      </w:r>
      <w:r>
        <w:rPr>
          <w:i/>
        </w:rPr>
        <w:t>Martinez</w:t>
      </w:r>
      <w:r>
        <w:t xml:space="preserve"> definition in misclassification cases.</w:t>
      </w:r>
    </w:p>
    <w:p>
      <w:pPr>
        <w:spacing w:before="0" w:after="0"/>
      </w:pPr>
      <w:r>
        <w:rPr>
          <w:b/>
        </w:rPr>
        <w:t>2. Vazquez v. Jan-Pro Franchising International, Inc. (2021) 10 Cal.5th 944:</w:t>
      </w:r>
      <w:r>
        <w:t xml:space="preserve"> The California Supreme Court distinguished </w:t>
      </w:r>
      <w:r>
        <w:rPr>
          <w:i/>
        </w:rPr>
        <w:t>Martinez</w:t>
      </w:r>
      <w:r>
        <w:t xml:space="preserve">, noting that it left the question of the proper standard for determining employee versus independent contractor status unresolved. The court pointed out that </w:t>
      </w:r>
      <w:r>
        <w:rPr>
          <w:i/>
        </w:rPr>
        <w:t>Martinez</w:t>
      </w:r>
      <w:r>
        <w:t xml:space="preserve"> expressly declined to decide if the </w:t>
      </w:r>
      <w:r>
        <w:rPr>
          <w:i/>
        </w:rPr>
        <w:t>Borello</w:t>
      </w:r>
      <w:r>
        <w:t xml:space="preserve"> standard applied to wage claims, limiting the extent to which </w:t>
      </w:r>
      <w:r>
        <w:rPr>
          <w:i/>
        </w:rPr>
        <w:t>Martinez</w:t>
      </w:r>
      <w:r>
        <w:t xml:space="preserve"> can be cited as a settled remedial framework for worker classification prior to </w:t>
      </w:r>
      <w:r>
        <w:rPr>
          <w:i/>
        </w:rPr>
        <w:t>Dynamex</w:t>
      </w:r>
      <w:r>
        <w:t>.</w:t>
      </w:r>
    </w:p>
    <w:p>
      <w:pPr>
        <w:spacing w:before="0" w:after="0"/>
      </w:pPr>
      <w:r>
        <w:rPr>
          <w:b/>
        </w:rPr>
        <w:t>3. Turman v. Superior Court (2017) 17 Cal.App.5th 969:</w:t>
      </w:r>
      <w:r>
        <w:t xml:space="preserve"> This case limited the "employer" definition from </w:t>
      </w:r>
      <w:r>
        <w:rPr>
          <w:i/>
        </w:rPr>
        <w:t>Martinez</w:t>
      </w:r>
      <w:r>
        <w:t xml:space="preserve"> by clarifying that it does not impose personal liability on individual corporate agents acting within the scope of their agency. This restricts the "remedial" reach of the </w:t>
      </w:r>
      <w:r>
        <w:rPr>
          <w:i/>
        </w:rPr>
        <w:t>Martinez</w:t>
      </w:r>
      <w:r>
        <w:t xml:space="preserve"> definitions, which the brief relies upon to argue for a broad, non-formalistic interpretation of employer control and liability.</w:t>
      </w:r>
    </w:p>
    <w:p>
      <w:pPr>
        <w:spacing w:before="0" w:after="0"/>
      </w:pPr>
      <w:r>
        <w:rPr>
          <w:b/>
        </w:rPr>
        <w:t>4. Duffey v. Tender Heart Home Care Agency, LLC (2019) 31 Cal.App.5th 232:</w:t>
      </w:r>
      <w:r>
        <w:t xml:space="preserve"> This case limited the application of </w:t>
      </w:r>
      <w:r>
        <w:rPr>
          <w:i/>
        </w:rPr>
        <w:t>Martinez</w:t>
      </w:r>
      <w:r>
        <w:t xml:space="preserve"> by holding that its definitions of "employ" and "employer" do not extend to the Domestic Worker Bill of Rights (DWBR). The court noted that the DWBR's definition of employer is narrower and specifically excludes the "suffer or permit" standard, thus limiting the brief's proposition that </w:t>
      </w:r>
      <w:r>
        <w:rPr>
          <w:i/>
        </w:rPr>
        <w:t>Martinez</w:t>
      </w:r>
      <w:r>
        <w:t xml:space="preserve"> establishes a universally applicable remedial approach for all California labor protections.</w:t>
      </w:r>
    </w:p>
    <w:p>
      <w:pPr>
        <w:spacing w:before="0" w:after="0"/>
      </w:pPr>
      <w:r>
        <w:rPr>
          <w:b/>
        </w:rPr>
        <w:t>5. Benjamin v. B &amp; H Education, Inc. (9th Cir. 2017) 877 F.3d 1139:</w:t>
      </w:r>
      <w:r>
        <w:t xml:space="preserve"> This case distinguished the </w:t>
      </w:r>
      <w:r>
        <w:rPr>
          <w:i/>
        </w:rPr>
        <w:t>Martinez</w:t>
      </w:r>
      <w:r>
        <w:t xml:space="preserve"> "control" test, concluding it is not applicable in an educational context. The court reasoned that the type of control schools exercise over students is fundamentally different from the employer control discussed in </w:t>
      </w:r>
      <w:r>
        <w:rPr>
          <w:i/>
        </w:rPr>
        <w:t>Martinez</w:t>
      </w:r>
      <w:r>
        <w:t xml:space="preserve">, thereby limiting the brief's reliance on </w:t>
      </w:r>
      <w:r>
        <w:rPr>
          <w:i/>
        </w:rPr>
        <w:t>Martinez</w:t>
      </w:r>
      <w:r>
        <w:t xml:space="preserve"> to establish a broad, policy-based presumption of employment in all supervised settings.</w:t>
      </w:r>
    </w:p>
    <w:p>
      <w:pPr>
        <w:spacing w:before="240" w:after="240"/>
      </w:pPr>
      <w:r>
        <w:rPr>
          <w:b/>
          <w:i/>
          <w:color w:val="3A0517"/>
        </w:rPr>
        <w:t>Other Relevant Precedence</w:t>
      </w:r>
    </w:p>
    <w:p>
      <w:pPr>
        <w:spacing w:before="0" w:after="0"/>
      </w:pPr>
      <w:r>
        <w:rPr>
          <w:b/>
        </w:rPr>
        <w:t>1. Dynamex Operations West, Inc. v. Superior Court (2018) 4 Cal.5th 903:</w:t>
      </w:r>
      <w:r>
        <w:t xml:space="preserve"> This is the most on-point precedent as it adopts the ABC test for worker classification, explicitly building upon the "suffer or permit to work" standard established in </w:t>
      </w:r>
      <w:r>
        <w:rPr>
          <w:i/>
        </w:rPr>
        <w:t>Martinez</w:t>
      </w:r>
      <w:r>
        <w:t xml:space="preserve"> to protect workers from misclassification.</w:t>
      </w:r>
    </w:p>
    <w:p>
      <w:pPr>
        <w:spacing w:before="0" w:after="0"/>
      </w:pPr>
      <w:r>
        <w:rPr>
          <w:b/>
        </w:rPr>
        <w:t>2. Vazquez v. Jan-Pro Franchising International, Inc. (2021) 10 Cal.5th 944:</w:t>
      </w:r>
      <w:r>
        <w:t xml:space="preserve"> This case is highly relevant as it reaffirms that </w:t>
      </w:r>
      <w:r>
        <w:rPr>
          <w:i/>
        </w:rPr>
        <w:t>Martinez</w:t>
      </w:r>
      <w:r>
        <w:t xml:space="preserve"> established the "suffer or permit to work" standard as a basis for the employment relationship, which directly informs the application of the ABC test discussed in the brief.</w:t>
      </w:r>
    </w:p>
    <w:p>
      <w:pPr>
        <w:spacing w:before="0" w:after="0"/>
      </w:pPr>
      <w:r>
        <w:rPr>
          <w:b/>
        </w:rPr>
        <w:t>3. Ayala v. Antelope Valley Newspapers, Inc. (2014) 59 Cal. 4th 522:</w:t>
      </w:r>
      <w:r>
        <w:t xml:space="preserve"> This case is more on-point regarding the "right to control" and the fact-intensive nature of the employment relationship, supporting the brief's arguments that ambiguous evidence of control creates triable issues of fact.</w:t>
      </w:r>
    </w:p>
    <w:p>
      <w:pPr>
        <w:spacing w:before="0" w:after="0"/>
      </w:pPr>
      <w:r>
        <w:rPr>
          <w:b/>
        </w:rPr>
        <w:t>4. Gonzales v. San Gabriel Transit, Inc. (2019) 40 Cal. App. 5th 1131:</w:t>
      </w:r>
      <w:r>
        <w:t xml:space="preserve"> This case directly applies the </w:t>
      </w:r>
      <w:r>
        <w:rPr>
          <w:i/>
        </w:rPr>
        <w:t>Martinez</w:t>
      </w:r>
      <w:r>
        <w:t xml:space="preserve"> definitions of the employment relationship to the ABC test in a misclassification dispute, mirroring the core legal and factual issues presented by the appellant.</w:t>
      </w:r>
    </w:p>
    <w:p>
      <w:pPr>
        <w:spacing w:before="0" w:after="0"/>
      </w:pPr>
      <w:r>
        <w:rPr>
          <w:b/>
        </w:rPr>
        <w:t>5. People v. Uber Technologies, Inc. (2020) 56 Cal.App.5th 266:</w:t>
      </w:r>
      <w:r>
        <w:t xml:space="preserve"> This case provides a modern application of the </w:t>
      </w:r>
      <w:r>
        <w:rPr>
          <w:i/>
        </w:rPr>
        <w:t>Martinez</w:t>
      </w:r>
      <w:r>
        <w:t xml:space="preserve"> "suffer or permit" standard as the foundation for the broad, pro-worker ABC test used to determine employee status in the context of integral business operations.</w:t>
      </w:r>
    </w:p>
    <w:p>
      <w:r>
        <w:br w:type="page"/>
      </w:r>
    </w:p>
    <w:p>
      <w:pPr>
        <w:spacing w:before="0" w:after="0"/>
      </w:pPr>
      <w:r/>
      <w:hyperlink w:anchor="accurate">
        <w:r>
          <w:rPr/>
          <w:t xml:space="preserve">↑ Triage</w:t>
        </w:r>
      </w:hyperlink>
    </w:p>
    <w:p>
      <w:pPr>
        <w:pStyle w:val="Heading3"/>
      </w:pPr>
      <w:r>
        <w:bookmarkStart w:id="55" w:name="northcoastbu50"/>
        <w:bookmarkEnd w:id="55" w:name="northcoastbu50"/>
      </w:r>
      <w:r>
        <w:t>North Coast Business Park v. Nielsen Construction Co. 17 Cal.App.4th 22</w:t>
      </w:r>
    </w:p>
    <w:p>
      <w:pPr>
        <w:spacing w:before="240" w:after="240"/>
      </w:pPr>
      <w:r>
        <w:rPr>
          <w:b/>
          <w:i/>
          <w:color w:val="3A0517"/>
        </w:rPr>
        <w:t>Use of Citation</w:t>
      </w:r>
      <w:r>
        <w:t xml:space="preserve"> 🟢</w:t>
      </w:r>
    </w:p>
    <w:p>
      <w:pPr>
        <w:spacing w:before="0" w:after="0"/>
      </w:pPr>
      <w:r>
        <w:t>The brief cites North Coast Business Park v. Nielsen Construction Co. to support the legal rule that a party is prohibited from changing their theory of the case on appeal (p. 34). Specifically, it is used to establish that a party cannot adopt a new and different theory for the first time during appellate proceedings because doing so is unfair to the trial court and manifestly unjust to the opposing party (p. 34). The context of this citation relates to the Appellant's contention that the Respondents waived the right to rely on the Dynamex ABC test because they failed to cite or rely on it during the summary judgment proceedings in the trial court (p. 32-33). The brief interprets the case as a restriction that applies with particular force to summary judgment, where parties must clearly articulate their legal and factual bases (p. 34). The Appellant directly applies this concept to the Respondents' attempt to introduce Dynamex on appeal, characterizing it as an improper tactical shift that violates appellate fairness (p. 32, 34).</w:t>
      </w:r>
    </w:p>
    <w:p>
      <w:pPr>
        <w:spacing w:before="240" w:after="240"/>
      </w:pPr>
      <w:r>
        <w:rPr>
          <w:b/>
          <w:i/>
          <w:color w:val="3A0517"/>
        </w:rPr>
        <w:t>Accuracy Review</w:t>
      </w:r>
    </w:p>
    <w:p>
      <w:pPr>
        <w:spacing w:before="0" w:after="0"/>
      </w:pPr>
      <w:r>
        <w:t>The citation to North Coast Business Park v. Nielsen Construction Co. in the PLAINTIFF-APPELLANT’S REPLY BRIEF is an accurate application of the 'theory of the trial' doctrine. The brief correctly identifies the holding that a party is prohibited from adopting a new and different theory on appeal because it is unfair to the trial court and the opposing party. This principle is applied within its appropriate procedural boundary—the review of a summary judgment ruling—where the requirement to clearly articulate legal and factual bases is at its peak. The brief uses the case to support the argument that Respondents' shift from a Borello-based defense in the trial court to a Dynamex-based defense on appeal constitutes an improper change of theory. While the brief misidentifies the appellate district (attributing the case to the Second District instead of the Fourth), this does not affect the validity of the legal principle cited or its application to the case at hand. The outcome sought by the Appellant—precluding the new legal theory—is entirely consistent with the reasoning in North Coast.</w:t>
      </w:r>
    </w:p>
    <w:p>
      <w:pPr>
        <w:spacing w:before="240" w:after="240"/>
      </w:pPr>
      <w:r>
        <w:rPr>
          <w:b/>
          <w:i/>
          <w:color w:val="3A0517"/>
        </w:rPr>
        <w:t>Use of Quotes</w:t>
      </w:r>
      <w:r>
        <w:bookmarkStart w:id="56" w:name="northcoastbu51"/>
        <w:bookmarkEnd w:id="56" w:name="northcoastbu51"/>
      </w:r>
    </w:p>
    <w:p>
      <w:pPr>
        <w:spacing w:before="240" w:after="240"/>
      </w:pPr>
      <w:r>
        <w:t xml:space="preserve">🟢 </w:t>
      </w:r>
      <w:r>
        <w:rPr>
          <w:b/>
          <w:i/>
          <w:color w:val="3A0517"/>
        </w:rPr>
        <w:t>Quote 1 - 17 Cal.App.4th 22, 29 (p. 34)</w:t>
      </w:r>
    </w:p>
    <w:p>
      <w:pPr>
        <w:pStyle w:val="Quote"/>
      </w:pPr>
      <w:r>
        <w:t>A party cannot change his theory of the case on appeal.</w:t>
      </w:r>
    </w:p>
    <w:p>
      <w:pPr>
        <w:spacing w:before="0" w:after="0"/>
      </w:pPr>
      <w:r>
        <w:t>The quote 'A party cannot change his theory of the case on appeal' exists in substance on page 29 of the opinion, where the court states: 'A party is not permitted to change his position and adopt a new and different theory on appeal.' The brief uses the shorter phrase as a lead-in summary, which accurately reflects the court's holding and is contextually complete.</w:t>
      </w:r>
    </w:p>
    <w:p>
      <w:pPr>
        <w:spacing w:before="240" w:after="240"/>
      </w:pPr>
      <w:r>
        <w:t xml:space="preserve">🟢 </w:t>
      </w:r>
      <w:r>
        <w:rPr>
          <w:b/>
          <w:i/>
          <w:color w:val="3A0517"/>
        </w:rPr>
        <w:t>Quote 1 - 17 Cal.App.4th 22, 29 (p. 34)</w:t>
      </w:r>
    </w:p>
    <w:p>
      <w:pPr>
        <w:pStyle w:val="Quote"/>
      </w:pPr>
      <w:r>
        <w:t>A party is not permitted to change his position and adopt a new and different theory on appeal. To permit him to do so would not only be unfair to the trial court, but manifestly unjust to the opposing party.</w:t>
      </w:r>
    </w:p>
    <w:p>
      <w:pPr>
        <w:spacing w:before="0" w:after="0"/>
      </w:pPr>
      <w:r>
        <w:t>The quote 'A party is not permitted to change his position and adopt a new and different theory on appeal. To permit him to do so would not only be unfair to the trial court, but manifestly unjust to the opposing party' is an exact reproduction of the text found on page 29 of the North Coast opinion (which in turn quotes Ernst v. Searle). It is applied in a manner that is contextually complete and reflects the court's reasoning regarding appellate fairness.</w:t>
      </w:r>
    </w:p>
    <w:p>
      <w:pPr>
        <w:spacing w:before="240" w:after="240"/>
      </w:pPr>
      <w:r>
        <w:rPr>
          <w:b/>
          <w:i/>
          <w:color w:val="3A0517"/>
        </w:rPr>
        <w:t>Applicable Negative Treatment</w:t>
      </w:r>
    </w:p>
    <w:p>
      <w:pPr>
        <w:spacing w:before="0" w:after="0"/>
      </w:pPr>
      <w:r>
        <w:rPr>
          <w:b/>
        </w:rPr>
        <w:t>1. San Diego Watercrafts, Inc. v. Wells Fargo Bank, 102 Cal.App.4th 308:</w:t>
      </w:r>
      <w:r>
        <w:t xml:space="preserve"> This case expressly disagreed with the "Golden Rule" of summary judgment established in </w:t>
      </w:r>
      <w:r>
        <w:rPr>
          <w:i/>
        </w:rPr>
        <w:t>North Coast</w:t>
      </w:r>
      <w:r>
        <w:t xml:space="preserve">. It held that Code of Civil Procedure section 437c, subdivision (b) is permissive rather than mandatory, granting trial courts the discretion to consider evidence not specifically referenced in the separate statement. This limits the absolute nature of the procedural waiver and forfeiture rules </w:t>
      </w:r>
      <w:r>
        <w:rPr>
          <w:i/>
        </w:rPr>
        <w:t>North Coast</w:t>
      </w:r>
      <w:r>
        <w:t xml:space="preserve"> applied to summary judgment appeals.</w:t>
      </w:r>
    </w:p>
    <w:p>
      <w:pPr>
        <w:spacing w:before="0" w:after="0"/>
      </w:pPr>
      <w:r>
        <w:rPr>
          <w:b/>
        </w:rPr>
        <w:t>2. State Farm Fire &amp; Casualty Co. v. Century Indemnity Co., 59 Cal.App.4th 648:</w:t>
      </w:r>
      <w:r>
        <w:t xml:space="preserve"> This case distinguished </w:t>
      </w:r>
      <w:r>
        <w:rPr>
          <w:i/>
        </w:rPr>
        <w:t>North Coast</w:t>
      </w:r>
      <w:r>
        <w:t xml:space="preserve"> and held that the "theory of the trial" doctrine does not bar a party from raising a new issue on appeal if it involves a pure question of law applied to undisputed facts. This limits the application of the waiver principle relied upon in the brief, as the legal standard for worker classification (e.g., the </w:t>
      </w:r>
      <w:r>
        <w:rPr>
          <w:i/>
        </w:rPr>
        <w:t>Dynamex</w:t>
      </w:r>
      <w:r>
        <w:t xml:space="preserve"> ABC test) is often treated as a question of law.</w:t>
      </w:r>
    </w:p>
    <w:p>
      <w:pPr>
        <w:spacing w:before="0" w:after="0"/>
      </w:pPr>
      <w:r>
        <w:rPr>
          <w:b/>
        </w:rPr>
        <w:t>3. Parkview Villas Ass'n v. State Farm Fire &amp; Casualty Co., 133 Cal.App.4th 1197:</w:t>
      </w:r>
      <w:r>
        <w:t xml:space="preserve"> This case criticized the rigid application of the "Golden Rule" from </w:t>
      </w:r>
      <w:r>
        <w:rPr>
          <w:i/>
        </w:rPr>
        <w:t>North Coast</w:t>
      </w:r>
      <w:r>
        <w:t>, asserting that a trial court's power to ignore evidence not included in a separate statement should be exercised only in instances of egregious noncompliance, rather than as an absolute bar to considering the merits of a motion.</w:t>
      </w:r>
    </w:p>
    <w:p>
      <w:pPr>
        <w:spacing w:before="0" w:after="0"/>
      </w:pPr>
      <w:r>
        <w:rPr>
          <w:b/>
        </w:rPr>
        <w:t>4. Mills v. Forestex Co., 108 Cal.App.4th 625:</w:t>
      </w:r>
      <w:r>
        <w:t xml:space="preserve"> This case criticized the substantive analysis in </w:t>
      </w:r>
      <w:r>
        <w:rPr>
          <w:i/>
        </w:rPr>
        <w:t>North Coast</w:t>
      </w:r>
      <w:r>
        <w:t xml:space="preserve">, stating that the court confused the underlying construction defect with its subsequent manifestations when applying the patent/latent defect distinction. This undermines the legal foundation of the </w:t>
      </w:r>
      <w:r>
        <w:rPr>
          <w:i/>
        </w:rPr>
        <w:t>North Coast</w:t>
      </w:r>
      <w:r>
        <w:t xml:space="preserve"> decision, even if it does not directly address the procedural waiver issue.</w:t>
      </w:r>
    </w:p>
    <w:p>
      <w:pPr>
        <w:spacing w:before="240" w:after="240"/>
      </w:pPr>
      <w:r>
        <w:rPr>
          <w:b/>
          <w:i/>
          <w:color w:val="3A0517"/>
        </w:rPr>
        <w:t>Other Relevant Precedence</w:t>
      </w:r>
    </w:p>
    <w:p>
      <w:pPr>
        <w:spacing w:before="0" w:after="0"/>
      </w:pPr>
      <w:r>
        <w:rPr>
          <w:b/>
        </w:rPr>
        <w:t>1. Henderson v. Equilon Enterprises LLC, 40 Cal.App.5th 1111:</w:t>
      </w:r>
      <w:r>
        <w:t xml:space="preserve"> This Second District case applies the </w:t>
      </w:r>
      <w:r>
        <w:rPr>
          <w:i/>
        </w:rPr>
        <w:t>North Coast</w:t>
      </w:r>
      <w:r>
        <w:t xml:space="preserve"> rule to prevent a party from adopting a new legal theory for the first time on appeal from a summary judgment, specifically noting it would be unfair to the trial court and unjust to the opponent.</w:t>
      </w:r>
    </w:p>
    <w:p>
      <w:pPr>
        <w:spacing w:before="0" w:after="0"/>
      </w:pPr>
      <w:r>
        <w:rPr>
          <w:b/>
        </w:rPr>
        <w:t>2. Sommer v. Gabor, 40 Cal. App. 4th 1455:</w:t>
      </w:r>
      <w:r>
        <w:t xml:space="preserve"> This Second District case cites </w:t>
      </w:r>
      <w:r>
        <w:rPr>
          <w:i/>
        </w:rPr>
        <w:t>North Coast</w:t>
      </w:r>
      <w:r>
        <w:t xml:space="preserve"> to support the "theory of the trial" doctrine and the rule that failing to preserve a point in the trial court constitutes a waiver on appeal.</w:t>
      </w:r>
    </w:p>
    <w:p>
      <w:pPr>
        <w:spacing w:before="0" w:after="0"/>
      </w:pPr>
      <w:r>
        <w:rPr>
          <w:b/>
        </w:rPr>
        <w:t>3. Wall Street Network v. New York Times Co., 164 Cal. App. 4th 1171:</w:t>
      </w:r>
      <w:r>
        <w:t xml:space="preserve"> This Second District case reinforces the "Golden Rule" of summary judgment from </w:t>
      </w:r>
      <w:r>
        <w:rPr>
          <w:i/>
        </w:rPr>
        <w:t>North Coast</w:t>
      </w:r>
      <w:r>
        <w:t>, emphasizing that parties must identify pertinent issues and evidence in their separate statements to preserve them for appeal.</w:t>
      </w:r>
    </w:p>
    <w:p>
      <w:pPr>
        <w:spacing w:before="0" w:after="0"/>
      </w:pPr>
      <w:r>
        <w:rPr>
          <w:b/>
        </w:rPr>
        <w:t>4. DiCola v. White Brothers Performance Products Inc., 158 Cal. App. 4th 666:</w:t>
      </w:r>
      <w:r>
        <w:t xml:space="preserve"> This case is cited in the brief itself to support the </w:t>
      </w:r>
      <w:r>
        <w:rPr>
          <w:i/>
        </w:rPr>
        <w:t>North Coast</w:t>
      </w:r>
      <w:r>
        <w:t xml:space="preserve"> proposition that theories not raised in the trial court cannot be asserted for the first time on appeal, particularly in summary judgment proceedings.</w:t>
      </w:r>
    </w:p>
    <w:p>
      <w:pPr>
        <w:spacing w:before="0" w:after="0"/>
      </w:pPr>
      <w:r>
        <w:rPr>
          <w:b/>
        </w:rPr>
        <w:t>5. Donohue v. AMN Services, LLC, 29 Cal.App.5th 1068:</w:t>
      </w:r>
      <w:r>
        <w:t xml:space="preserve"> This case specifically addresses the manifest injustice of permitting a change of theory on appeal from a grant of defense summary judgment, which directly mirrors the Respondents' conduct challenged in the brief.</w:t>
      </w:r>
    </w:p>
    <w:p>
      <w:r>
        <w:br w:type="page"/>
      </w:r>
    </w:p>
    <w:p>
      <w:pPr>
        <w:spacing w:before="0" w:after="0"/>
      </w:pPr>
      <w:r/>
      <w:hyperlink w:anchor="accurate">
        <w:r>
          <w:rPr/>
          <w:t xml:space="preserve">↑ Triage</w:t>
        </w:r>
      </w:hyperlink>
    </w:p>
    <w:p>
      <w:pPr>
        <w:pStyle w:val="Heading3"/>
      </w:pPr>
      <w:r>
        <w:bookmarkStart w:id="57" w:name="saelzlervadv52"/>
        <w:bookmarkEnd w:id="57" w:name="saelzlervadv52"/>
      </w:r>
      <w:r>
        <w:t>Saelzler v. Advanced Group 400 25 Cal. 4th 763</w:t>
      </w:r>
    </w:p>
    <w:p>
      <w:pPr>
        <w:spacing w:before="240" w:after="240"/>
      </w:pPr>
      <w:r>
        <w:rPr>
          <w:b/>
          <w:i/>
          <w:color w:val="3A0517"/>
        </w:rPr>
        <w:t>Use of Citation</w:t>
      </w:r>
      <w:r>
        <w:t xml:space="preserve"> 🟢</w:t>
      </w:r>
    </w:p>
    <w:p>
      <w:pPr>
        <w:spacing w:before="0" w:after="0"/>
      </w:pPr>
      <w:r>
        <w:t>PLAINTIFF-APPELLANT’S REPLY BRIEF cites Saelzler v. Advanced Group 400 to establish the fundamental legal rule for evaluating evidence during summary judgment proceedings. Specifically, it is cited for the proposition that courts must view the evidence in the light most favorable to the non-moving party and resolve all doubts and ambiguities in their favor (p. 27). The context of this citation relates to the trial court's interpretation of Sylvia Noland's deposition testimony regarding her 'autonomy' at a previous job (the Ambassador) compared to her role at Land of the Free (p. 27). The brief employs analogical reasoning by arguing that just as the general standard requires resolving ambiguities for the non-movant, the trial court should have interpreted Noland's ambiguous phrase—'as the case was at the Land of the Free'—as a contrast indicating she was supervised, rather than as an admission of independence (p. 28). The brief interprets Saelzler as a procedural mandate that the trial court violated by adopting an interpretation of the evidence that favored the Respondents (p. 28). Consequently, the brief directly applies the legal concepts from Saelzler to assert that the trial court's failure to resolve these factual ambiguities in Noland's favor constitutes a reversible error under California Code of Civil Procedure § 437c (p. 27-28).</w:t>
      </w:r>
    </w:p>
    <w:p>
      <w:pPr>
        <w:spacing w:before="240" w:after="240"/>
      </w:pPr>
      <w:r>
        <w:rPr>
          <w:b/>
          <w:i/>
          <w:color w:val="3A0517"/>
        </w:rPr>
        <w:t>Accuracy Review</w:t>
      </w:r>
    </w:p>
    <w:p>
      <w:pPr>
        <w:spacing w:before="0" w:after="0"/>
      </w:pPr>
      <w:r>
        <w:t>The citation to Saelzler v. Advanced Group 400 in the Plaintiff-Appellant’s Reply Brief is an accurate application of the case's procedural standards. Noland correctly identifies Saelzler as authority for the principle that on summary judgment, courts must resolve all evidentiary doubts and ambiguities in favor of the non-moving party [**27]. This aligns perfectly with the 'Standard of Review' section in Saelzler (25 Cal. 4th at 768), where the Supreme Court stated it must 'view the evidence in a light favorable to plaintiff as the losing party... resolving any evidentiary doubts or ambiguities in plaintiff’s favor.' Noland applies this standard to a specific factual ambiguity in her deposition testimony regarding her past 'autonomy' versus her current role. While Saelzler is often cited by defendants for its strict 'substantial factor' causation requirements, Noland’s use of the case for the preliminary evidentiary construction standard is legally sound and contextually appropriate. There is no contextual overextension because the standard cited applies to all summary judgment motions under CCP § 437c, regardless of the underlying substantive law. The brief does not mischaracterize the holding; rather, it leverages the pro-non-movant procedural protections that Saelzler reaffirmed even while the court ultimately ruled against that specific plaintiff on the merits of causation.</w:t>
      </w:r>
    </w:p>
    <w:p>
      <w:pPr>
        <w:spacing w:before="240" w:after="240"/>
      </w:pPr>
      <w:r>
        <w:rPr>
          <w:b/>
          <w:i/>
          <w:color w:val="3A0517"/>
        </w:rPr>
        <w:t>Other Relevant Precedence</w:t>
      </w:r>
    </w:p>
    <w:p>
      <w:pPr>
        <w:spacing w:before="0" w:after="0"/>
      </w:pPr>
      <w:r>
        <w:rPr>
          <w:b/>
        </w:rPr>
        <w:t>1. Ayala v. Antelope Valley Newspapers, Inc. (2014) 59 Cal. 4th 522:</w:t>
      </w:r>
      <w:r>
        <w:t xml:space="preserve"> This California Supreme Court case is more on-point because it specifically applies the summary judgment standard to worker misclassification, holding that ambiguous evidence regarding an employer's right to control creates a triable issue of material fact that must be resolved by a jury.</w:t>
      </w:r>
    </w:p>
    <w:p>
      <w:pPr>
        <w:spacing w:before="0" w:after="0"/>
      </w:pPr>
      <w:r>
        <w:rPr>
          <w:b/>
        </w:rPr>
        <w:t>2. Gonzales v. San Gabriel Transit, Inc. (2019) 40 Cal. App. 5th 1131:</w:t>
      </w:r>
      <w:r>
        <w:t xml:space="preserve"> This Second District case provides a jurisdictional match and applies the summary judgment principles from </w:t>
      </w:r>
      <w:r>
        <w:rPr>
          <w:i/>
        </w:rPr>
        <w:t>Saelzler</w:t>
      </w:r>
      <w:r>
        <w:t xml:space="preserve"> to the </w:t>
      </w:r>
      <w:r>
        <w:rPr>
          <w:i/>
        </w:rPr>
        <w:t>Dynamex</w:t>
      </w:r>
      <w:r>
        <w:t xml:space="preserve"> ABC test, specifically addressing how evidence of supervision and control must be evaluated to determine employee status.</w:t>
      </w:r>
    </w:p>
    <w:p>
      <w:pPr>
        <w:spacing w:before="0" w:after="0"/>
      </w:pPr>
      <w:r>
        <w:rPr>
          <w:b/>
        </w:rPr>
        <w:t>3. Biles v. Exxon Mobil Corp. (2004) 124 Cal. App. 4th 1315:</w:t>
      </w:r>
      <w:r>
        <w:t xml:space="preserve"> This Second District case is highly relevant to the brief's argument regarding pro per discovery responses; it cites </w:t>
      </w:r>
      <w:r>
        <w:rPr>
          <w:i/>
        </w:rPr>
        <w:t>Saelzler</w:t>
      </w:r>
      <w:r>
        <w:t xml:space="preserve"> while specifically addressing a trial court's discretion to consider clarified or amended testimony from a formerly self-represented litigant during summary judgment.</w:t>
      </w:r>
    </w:p>
    <w:p>
      <w:pPr>
        <w:spacing w:before="0" w:after="0"/>
      </w:pPr>
      <w:r>
        <w:rPr>
          <w:b/>
        </w:rPr>
        <w:t>4. Aguilar v. Atlantic Richfield Co. (2001) 25 Cal. 4th 826:</w:t>
      </w:r>
      <w:r>
        <w:t xml:space="preserve"> As the primary authority for California's summary judgment burden-shifting framework, this case provides the comprehensive standard for determining when a defendant has met their initial burden and when that burden shifts to the plaintiff to show a triable issue of material fact.</w:t>
      </w:r>
    </w:p>
    <w:p>
      <w:pPr>
        <w:spacing w:before="0" w:after="0"/>
      </w:pPr>
      <w:r>
        <w:rPr>
          <w:b/>
        </w:rPr>
        <w:t>5. Martinez v. Combs (2010) 49 Cal. 4th 35:</w:t>
      </w:r>
      <w:r>
        <w:t xml:space="preserve"> This case is more on-point for the substantive application of labor protections, as it defines the "to employ" standard in California and emphasizes the remedial purpose of wage orders, which supports the brief's argument for a liberal construction of evidence in favor of employee status.</w:t>
      </w:r>
    </w:p>
    <w:p>
      <w:r>
        <w:br w:type="page"/>
      </w:r>
    </w:p>
    <w:p>
      <w:pPr>
        <w:spacing w:before="0" w:after="0"/>
      </w:pPr>
      <w:r/>
      <w:hyperlink w:anchor="accurate">
        <w:r>
          <w:rPr/>
          <w:t xml:space="preserve">↑ Triage</w:t>
        </w:r>
      </w:hyperlink>
    </w:p>
    <w:p>
      <w:pPr>
        <w:pStyle w:val="Heading3"/>
      </w:pPr>
      <w:r>
        <w:bookmarkStart w:id="58" w:name="peoplevsmith53"/>
        <w:bookmarkEnd w:id="58" w:name="peoplevsmith53"/>
      </w:r>
      <w:r>
        <w:t>People v. Smithey 20 Cal.4th 936</w:t>
      </w:r>
    </w:p>
    <w:p>
      <w:pPr>
        <w:spacing w:before="240" w:after="240"/>
      </w:pPr>
      <w:r>
        <w:rPr>
          <w:b/>
          <w:i/>
          <w:color w:val="3A0517"/>
        </w:rPr>
        <w:t>Use of Citation</w:t>
      </w:r>
      <w:r>
        <w:t xml:space="preserve"> 🟢</w:t>
      </w:r>
    </w:p>
    <w:p>
      <w:pPr>
        <w:spacing w:before="0" w:after="0"/>
      </w:pPr>
      <w:r>
        <w:t>PLAINTIFF-APPELLANT’S REPLY BRIEF cites People v. Smithey (1999) 20 Cal.4th 936 to establish the legal rule that counsel is prohibited from misstating evidence and that courts will not reward such conduct (p. 35). The context of this citation is within the Appellant's argument that the Respondents (Land of the Free, L.P., et al.) mischaracterized the trial court record by falsely claiming the trial court relied on the Dynamex decision when it demonstrably did not (p. 35). The brief interprets the legal reasoning from People v. Smithey as a mandate for honesty in legal representation, specifically regarding the factual record of lower court proceedings (p. 35). The brief directly applies this concept to the Respondents' appellate tactics, asserting that their false claim regarding the application of Dynamex in the trial court is an improper tactic that the Court of Appeal should reject based on the principles set forth in People v. Smithey (p. 35).</w:t>
      </w:r>
    </w:p>
    <w:p>
      <w:pPr>
        <w:spacing w:before="240" w:after="240"/>
      </w:pPr>
      <w:r>
        <w:rPr>
          <w:b/>
          <w:i/>
          <w:color w:val="3A0517"/>
        </w:rPr>
        <w:t>Accuracy Review</w:t>
      </w:r>
    </w:p>
    <w:p>
      <w:pPr>
        <w:spacing w:before="0" w:after="0"/>
      </w:pPr>
      <w:r>
        <w:t>The Plaintiff-Appellant’s Reply Brief accurately applies the legal principle from People v. Smithey. The brief correctly identifies the court's admonition that 'counsel should not misstate the evidence' (Smithey, 20 Cal.4th at 972) and applies it to the Respondents' alleged mischaracterization of the trial court record. The application is contextually appropriate because, like the defendant in Smithey, the Appellant here is accusing opposing counsel of misrepresenting the lower court's proceedings to gain a tactical advantage on appeal. The brief uses the principle to argue for the rejection of the Respondents' new legal theory (reliance on Dynamex), which aligns with the underlying mandate for honesty in legal representation established in Smithey. While Smithey was a criminal case involving prosecutorial misconduct, the ethical obligation for counsel to be truthful about the record is a universal principle of California law applicable to civil appeals as well. The citation does not overextend the principle, as it is used to support a standard procedural and ethical argument regarding the integrity of the appellate record.</w:t>
      </w:r>
    </w:p>
    <w:p>
      <w:pPr>
        <w:spacing w:before="240" w:after="240"/>
      </w:pPr>
      <w:r>
        <w:rPr>
          <w:b/>
          <w:i/>
          <w:color w:val="3A0517"/>
        </w:rPr>
        <w:t>Use of Quotes</w:t>
      </w:r>
      <w:r>
        <w:bookmarkStart w:id="59" w:name="peoplevsmith54"/>
        <w:bookmarkEnd w:id="59" w:name="peoplevsmith54"/>
      </w:r>
    </w:p>
    <w:p>
      <w:pPr>
        <w:spacing w:before="240" w:after="240"/>
      </w:pPr>
      <w:r>
        <w:t xml:space="preserve">🟢 </w:t>
      </w:r>
      <w:r>
        <w:rPr>
          <w:b/>
          <w:i/>
          <w:color w:val="3A0517"/>
        </w:rPr>
        <w:t>Quote 1 - 20 Cal.4th 936, 972</w:t>
      </w:r>
    </w:p>
    <w:p>
      <w:pPr>
        <w:pStyle w:val="Quote"/>
      </w:pPr>
      <w:r>
        <w:t>counsel should not misstate the evidence</w:t>
      </w:r>
    </w:p>
    <w:p>
      <w:pPr>
        <w:spacing w:before="0" w:after="0"/>
      </w:pPr>
      <w:r>
        <w:t>The quote 'counsel should not misstate the evidence' actually exists in People v. Smithey on page 972. It is an accurate reproduction of the court's language. In Smithey, the court used this phrase while discussing whether a prosecutor had improperly mischaracterized the record to justify a new argument on appeal. The Plaintiff-Appellant’s Reply Brief uses the quote in a contextually complete manner to support the argument that the Respondents' alleged mischaracterization of the trial court's reliance on Dynamex is an improper tactic that should not be rewarded.</w:t>
      </w:r>
    </w:p>
    <w:p>
      <w:pPr>
        <w:spacing w:before="240" w:after="240"/>
      </w:pPr>
      <w:r>
        <w:rPr>
          <w:b/>
          <w:i/>
          <w:color w:val="3A0517"/>
        </w:rPr>
        <w:t>Other Relevant Precedence</w:t>
      </w:r>
    </w:p>
    <w:p>
      <w:pPr>
        <w:spacing w:before="0" w:after="0"/>
      </w:pPr>
      <w:r>
        <w:rPr>
          <w:b/>
        </w:rPr>
        <w:t>1. Sarale v. Pacific Gas &amp; Electric Co., 189 Cal. App. 4th 225:</w:t>
      </w:r>
      <w:r>
        <w:t xml:space="preserve"> This civil case cites </w:t>
      </w:r>
      <w:r>
        <w:rPr>
          <w:i/>
        </w:rPr>
        <w:t>Smithey</w:t>
      </w:r>
      <w:r>
        <w:t xml:space="preserve"> for the principle that a correct judgment must be affirmed regardless of the trial court's reasoning. This is directly relevant to the brief's Section C argument regarding whether the appellate court can consider </w:t>
      </w:r>
      <w:r>
        <w:rPr>
          <w:i/>
        </w:rPr>
        <w:t>Dynamex</w:t>
      </w:r>
      <w:r>
        <w:t xml:space="preserve"> as a new legal theory to uphold the summary judgment.</w:t>
      </w:r>
    </w:p>
    <w:p>
      <w:pPr>
        <w:spacing w:before="0" w:after="0"/>
      </w:pPr>
      <w:r>
        <w:rPr>
          <w:b/>
        </w:rPr>
        <w:t>2. Khera v. Sameer, 206 Cal. App. 4th 1467:</w:t>
      </w:r>
      <w:r>
        <w:t xml:space="preserve"> This civil case cites </w:t>
      </w:r>
      <w:r>
        <w:rPr>
          <w:i/>
        </w:rPr>
        <w:t>Smithey</w:t>
      </w:r>
      <w:r>
        <w:t xml:space="preserve"> to support the rule that points raised for the first time in a reply brief will not be considered. This provides a jurisdictional match for the waiver principles discussed in the brief regarding the timing and preservation of legal arguments.</w:t>
      </w:r>
    </w:p>
    <w:p>
      <w:pPr>
        <w:spacing w:before="0" w:after="0"/>
      </w:pPr>
      <w:r>
        <w:rPr>
          <w:b/>
        </w:rPr>
        <w:t>3. May v. City of Milpitas, 217 Cal. App. 4th 1307:</w:t>
      </w:r>
      <w:r>
        <w:t xml:space="preserve"> This civil case also cites </w:t>
      </w:r>
      <w:r>
        <w:rPr>
          <w:i/>
        </w:rPr>
        <w:t>Smithey</w:t>
      </w:r>
      <w:r>
        <w:t xml:space="preserve"> for the rule that arguments raised for the first time in a reply brief will not be entertained. It reinforces the application of </w:t>
      </w:r>
      <w:r>
        <w:rPr>
          <w:i/>
        </w:rPr>
        <w:t>Smithey</w:t>
      </w:r>
      <w:r>
        <w:t>’s procedural rules in a civil appellate context.</w:t>
      </w:r>
    </w:p>
    <w:p>
      <w:pPr>
        <w:spacing w:before="0" w:after="0"/>
      </w:pPr>
      <w:r>
        <w:rPr>
          <w:b/>
        </w:rPr>
        <w:t>4. People v. Hollie, 180 Cal. App. 4th 1262:</w:t>
      </w:r>
      <w:r>
        <w:t xml:space="preserve"> This case cites </w:t>
      </w:r>
      <w:r>
        <w:rPr>
          <w:i/>
        </w:rPr>
        <w:t>Smithey</w:t>
      </w:r>
      <w:r>
        <w:t xml:space="preserve"> for the proposition that a respondent is not precluded from relying on a new legal argument on appeal to support a trial court's ruling. This is the specific procedural hurdle the Appellant is addressing in Section C regarding the Respondents' reliance on </w:t>
      </w:r>
      <w:r>
        <w:rPr>
          <w:i/>
        </w:rPr>
        <w:t>Dynamex</w:t>
      </w:r>
      <w:r>
        <w:t>.</w:t>
      </w:r>
    </w:p>
    <w:p>
      <w:pPr>
        <w:spacing w:before="0" w:after="0"/>
      </w:pPr>
      <w:r>
        <w:rPr>
          <w:b/>
        </w:rPr>
        <w:t>5. People v. Mirenda, 174 Cal. App. 4th 1313:</w:t>
      </w:r>
      <w:r>
        <w:t xml:space="preserve"> This case cites </w:t>
      </w:r>
      <w:r>
        <w:rPr>
          <w:i/>
        </w:rPr>
        <w:t>Smithey</w:t>
      </w:r>
      <w:r>
        <w:t xml:space="preserve"> to reinforce the standard that an appellate court must sustain a trial court's ruling if it is correct upon any applicable legal theory. This is the core legal principle from </w:t>
      </w:r>
      <w:r>
        <w:rPr>
          <w:i/>
        </w:rPr>
        <w:t>Smithey</w:t>
      </w:r>
      <w:r>
        <w:t xml:space="preserve"> that governs the scope of appellate review discussed in the brief.</w:t>
      </w:r>
    </w:p>
    <w:p>
      <w:r>
        <w:br w:type="page"/>
      </w:r>
    </w:p>
    <w:p>
      <w:pPr>
        <w:spacing w:before="0" w:after="0"/>
      </w:pPr>
      <w:r/>
      <w:hyperlink w:anchor="accurate">
        <w:r>
          <w:rPr/>
          <w:t xml:space="preserve">↑ Triage</w:t>
        </w:r>
      </w:hyperlink>
    </w:p>
    <w:p>
      <w:pPr>
        <w:pStyle w:val="Heading3"/>
      </w:pPr>
      <w:r>
        <w:bookmarkStart w:id="60" w:name="sgborelloamp55"/>
        <w:bookmarkEnd w:id="60" w:name="sgborelloamp55"/>
      </w:r>
      <w:r>
        <w:t>S.G. Borello &amp; Sons, Inc. v. Department of Industrial Relations 48 Cal.3d 341</w:t>
      </w:r>
    </w:p>
    <w:p>
      <w:pPr>
        <w:spacing w:before="240" w:after="240"/>
      </w:pPr>
      <w:r>
        <w:rPr>
          <w:b/>
          <w:i/>
          <w:color w:val="3A0517"/>
        </w:rPr>
        <w:t>Use of Citation</w:t>
      </w:r>
      <w:r>
        <w:t xml:space="preserve"> 🟢</w:t>
      </w:r>
    </w:p>
    <w:p>
      <w:pPr>
        <w:spacing w:before="0" w:after="0"/>
      </w:pPr>
      <w:r>
        <w:t>PLAINTIFF-APPELLANT’S REPLY BRIEF cites S.G. Borello &amp; Sons, Inc. v. Department of Industrial Relations, 48 Cal.3d 341, primarily to argue that the trial court applied the incorrect legal standard when determining the plaintiff's employment status. The brief identifies Borello as the authority the trial court relied upon for the 'basic proposition that the wage-an-hour laws apply to the employees, not independent contractors' (p. 11, 33). However, the Appellant contends that Borello represents an 'outdated framework' (p. 14) and is a 'pre-Dynamex case' that 'no longer provide[s] the test for the purpose of determination of the worker's classification in California post-Dynamex' (p. 11-12). The context of the citation is a critique of the trial court's methodology; the brief includes a transcript of oral arguments where the trial court admits to citing Borello for a 'limited proposition' while the Appellant's counsel argues that the Dynamex ABC test is the mandatory standard under Labor Code section 2775 (p. 10-11). The brief interprets Borello as being superseded by Dynamex for worker classification purposes, asserting that the trial court's reliance on it 'ignored the controlling standard, leading to a misapplication of law' (p. 11). Consequently, the brief does not apply the legal concepts of Borello to the facts of the case, but rather uses the case as an example of the 'outdated' and 'incorrect' standard that the trial court erroneously used to grant summary judgment (p. 11, 14).</w:t>
      </w:r>
    </w:p>
    <w:p>
      <w:pPr>
        <w:spacing w:before="240" w:after="240"/>
      </w:pPr>
      <w:r>
        <w:rPr>
          <w:b/>
          <w:i/>
          <w:color w:val="3A0517"/>
        </w:rPr>
        <w:t>Accuracy Review</w:t>
      </w:r>
    </w:p>
    <w:p>
      <w:pPr>
        <w:spacing w:before="0" w:after="0"/>
      </w:pPr>
      <w:r>
        <w:t>The Appellant's citation of Borello is accurate and contextually appropriate. The brief correctly identifies Borello as the seminal case for the common law 'right to control' test and accurately reflects the trial court's reliance on it based on the provided record. The argument that Borello is 'outdated' or 'superseded' for the purposes of the specific wage-and-hour claims at issue is consistent with the California Supreme Court's decision in Dynamex and the subsequent enactment of AB 5 (Labor Code § 2775). The brief does not mischaracterize Borello's holding; instead, it uses the case to illustrate a perceived misapplication of the law by the trial court, which failed to apply the now-mandatory ABC test. This reliance on newer authority to marginalize Borello is a standard and accurate legal argument in the context of current California employment law.</w:t>
      </w:r>
    </w:p>
    <w:p>
      <w:pPr>
        <w:spacing w:before="240" w:after="240"/>
      </w:pPr>
      <w:r>
        <w:rPr>
          <w:b/>
          <w:i/>
          <w:color w:val="3A0517"/>
        </w:rPr>
        <w:t>Applicable Negative Treatment</w:t>
      </w:r>
    </w:p>
    <w:p>
      <w:pPr>
        <w:spacing w:before="0" w:after="0"/>
      </w:pPr>
      <w:r>
        <w:rPr>
          <w:b/>
        </w:rPr>
        <w:t>1. Dynamex Operations West, Inc. v. Superior Court, 4 Cal.5th 903:</w:t>
      </w:r>
      <w:r>
        <w:t xml:space="preserve"> The California Supreme Court limited the application of the </w:t>
      </w:r>
      <w:r>
        <w:rPr>
          <w:i/>
        </w:rPr>
        <w:t>Borello</w:t>
      </w:r>
      <w:r>
        <w:t xml:space="preserve"> test, holding that the ABC test, rather than the multifactor </w:t>
      </w:r>
      <w:r>
        <w:rPr>
          <w:i/>
        </w:rPr>
        <w:t>Borello</w:t>
      </w:r>
      <w:r>
        <w:t xml:space="preserve"> test, is the appropriate standard for determining worker classification under California wage orders.</w:t>
      </w:r>
    </w:p>
    <w:p>
      <w:pPr>
        <w:spacing w:before="0" w:after="0"/>
      </w:pPr>
      <w:r>
        <w:rPr>
          <w:b/>
        </w:rPr>
        <w:t>2. Vazquez v. Jan-Pro Franchising International, Inc., 10 Cal.5th 944:</w:t>
      </w:r>
      <w:r>
        <w:t xml:space="preserve"> This decision limited </w:t>
      </w:r>
      <w:r>
        <w:rPr>
          <w:i/>
        </w:rPr>
        <w:t>Borello</w:t>
      </w:r>
      <w:r>
        <w:t xml:space="preserve"> by clarifying that it did not address worker classification for wage order obligations and that the </w:t>
      </w:r>
      <w:r>
        <w:rPr>
          <w:i/>
        </w:rPr>
        <w:t>Dynamex</w:t>
      </w:r>
      <w:r>
        <w:t xml:space="preserve"> ABC test governs such claims.</w:t>
      </w:r>
    </w:p>
    <w:p>
      <w:pPr>
        <w:spacing w:before="0" w:after="0"/>
      </w:pPr>
      <w:r>
        <w:rPr>
          <w:b/>
        </w:rPr>
        <w:t>3. Gonzales v. San Gabriel Transit, Inc., 40 Cal.App.5th 1131:</w:t>
      </w:r>
      <w:r>
        <w:t xml:space="preserve"> The court limited </w:t>
      </w:r>
      <w:r>
        <w:rPr>
          <w:i/>
        </w:rPr>
        <w:t>Borello</w:t>
      </w:r>
      <w:r>
        <w:t>, ruling that it is no longer the exclusive standard for misclassification inquiries in wage and hour actions and is restricted to Labor Code claims not premised on wage order protections.</w:t>
      </w:r>
    </w:p>
    <w:p>
      <w:pPr>
        <w:spacing w:before="0" w:after="0"/>
      </w:pPr>
      <w:r>
        <w:rPr>
          <w:b/>
        </w:rPr>
        <w:t>4. Parada v. East Coast Transport, Inc., 62 Cal.App.5th 692:</w:t>
      </w:r>
      <w:r>
        <w:t xml:space="preserve"> This case indicates that </w:t>
      </w:r>
      <w:r>
        <w:rPr>
          <w:i/>
        </w:rPr>
        <w:t>Borello</w:t>
      </w:r>
      <w:r>
        <w:t xml:space="preserve"> is superseded regarding wage order claims, reversing a trial court for applying the </w:t>
      </w:r>
      <w:r>
        <w:rPr>
          <w:i/>
        </w:rPr>
        <w:t>Borello</w:t>
      </w:r>
      <w:r>
        <w:t xml:space="preserve"> multifactor test instead of the mandatory ABC test.</w:t>
      </w:r>
    </w:p>
    <w:p>
      <w:pPr>
        <w:spacing w:before="0" w:after="0"/>
      </w:pPr>
      <w:r>
        <w:rPr>
          <w:b/>
        </w:rPr>
        <w:t>5. Duffey v. Tender Heart Home Care Agency, LLC, 31 Cal.App.5th 232:</w:t>
      </w:r>
      <w:r>
        <w:t xml:space="preserve"> The court limited </w:t>
      </w:r>
      <w:r>
        <w:rPr>
          <w:i/>
        </w:rPr>
        <w:t>Borello</w:t>
      </w:r>
      <w:r>
        <w:t>, holding that it is not the sole test for employment status when a specific statute, such as the Domestic Worker Bill of Rights, provides its own definitions and purposes.</w:t>
      </w:r>
    </w:p>
    <w:p>
      <w:pPr>
        <w:spacing w:before="240" w:after="240"/>
      </w:pPr>
      <w:r>
        <w:rPr>
          <w:b/>
          <w:i/>
          <w:color w:val="3A0517"/>
        </w:rPr>
        <w:t>Other Relevant Precedence</w:t>
      </w:r>
    </w:p>
    <w:p>
      <w:pPr>
        <w:spacing w:before="0" w:after="0"/>
      </w:pPr>
      <w:r>
        <w:rPr>
          <w:b/>
        </w:rPr>
        <w:t>1. Parada v. East Coast Transport Inc., 62 Cal.App.5th 692:</w:t>
      </w:r>
      <w:r>
        <w:t xml:space="preserve"> This Second District case is directly on-point as it reverses a trial court for applying the </w:t>
      </w:r>
      <w:r>
        <w:rPr>
          <w:i/>
        </w:rPr>
        <w:t>Borello</w:t>
      </w:r>
      <w:r>
        <w:t xml:space="preserve"> test instead of the </w:t>
      </w:r>
      <w:r>
        <w:rPr>
          <w:i/>
        </w:rPr>
        <w:t>Dynamex</w:t>
      </w:r>
      <w:r>
        <w:t xml:space="preserve"> ABC test to determine worker classification for wage order claims.</w:t>
      </w:r>
    </w:p>
    <w:p>
      <w:pPr>
        <w:spacing w:before="0" w:after="0"/>
      </w:pPr>
      <w:r>
        <w:rPr>
          <w:b/>
        </w:rPr>
        <w:t>2. Gonzales v. San Gabriel Transit, Inc., 40 Cal.App.5th 1131:</w:t>
      </w:r>
      <w:r>
        <w:t xml:space="preserve"> A Second District decision clarifying that </w:t>
      </w:r>
      <w:r>
        <w:rPr>
          <w:i/>
        </w:rPr>
        <w:t>Borello</w:t>
      </w:r>
      <w:r>
        <w:t xml:space="preserve"> is no longer the prevailing standard for all misclassification inquiries and is restricted to claims not directly premised on wage order protections.</w:t>
      </w:r>
    </w:p>
    <w:p>
      <w:pPr>
        <w:spacing w:before="0" w:after="0"/>
      </w:pPr>
      <w:r>
        <w:rPr>
          <w:b/>
        </w:rPr>
        <w:t>3. Vazquez v. Jan-Pro Franchising International, Inc., 10 Cal.5th 944:</w:t>
      </w:r>
      <w:r>
        <w:t xml:space="preserve"> The Supreme Court clarifies that </w:t>
      </w:r>
      <w:r>
        <w:rPr>
          <w:i/>
        </w:rPr>
        <w:t>Borello</w:t>
      </w:r>
      <w:r>
        <w:t xml:space="preserve"> addressed worker classification for workers' compensation purposes and did not determine the standard for obligations imposed by a wage order.</w:t>
      </w:r>
    </w:p>
    <w:p>
      <w:pPr>
        <w:spacing w:before="0" w:after="0"/>
      </w:pPr>
      <w:r>
        <w:rPr>
          <w:b/>
        </w:rPr>
        <w:t>4. Dynamex Operations West, Inc. v. Superior Court, 4 Cal.5th 903:</w:t>
      </w:r>
      <w:r>
        <w:t xml:space="preserve"> The seminal case that limited the application of the </w:t>
      </w:r>
      <w:r>
        <w:rPr>
          <w:i/>
        </w:rPr>
        <w:t>Borello</w:t>
      </w:r>
      <w:r>
        <w:t xml:space="preserve"> test by adopting the ABC test for claims arising under California wage orders.</w:t>
      </w:r>
    </w:p>
    <w:p>
      <w:pPr>
        <w:spacing w:before="0" w:after="0"/>
      </w:pPr>
      <w:r>
        <w:rPr>
          <w:b/>
        </w:rPr>
        <w:t>5. People v. Superior Court, 57 Cal.App.5th 619:</w:t>
      </w:r>
      <w:r>
        <w:t xml:space="preserve"> This Second District case explains that while </w:t>
      </w:r>
      <w:r>
        <w:rPr>
          <w:i/>
        </w:rPr>
        <w:t>Borello</w:t>
      </w:r>
      <w:r>
        <w:t xml:space="preserve"> governed before </w:t>
      </w:r>
      <w:r>
        <w:rPr>
          <w:i/>
        </w:rPr>
        <w:t>Dynamex</w:t>
      </w:r>
      <w:r>
        <w:t>, it now only applies in specific statutory contexts or exemptions, supporting the argument that its general application by the trial court was erroneous.</w:t>
      </w:r>
    </w:p>
    <w:p>
      <w:r>
        <w:br w:type="page"/>
      </w:r>
    </w:p>
    <w:p>
      <w:pPr>
        <w:spacing w:before="0" w:after="0"/>
      </w:pPr>
      <w:r/>
      <w:hyperlink w:anchor="accurate">
        <w:r>
          <w:rPr/>
          <w:t xml:space="preserve">↑ Triage</w:t>
        </w:r>
      </w:hyperlink>
    </w:p>
    <w:p>
      <w:pPr>
        <w:pStyle w:val="Heading3"/>
      </w:pPr>
      <w:r>
        <w:bookmarkStart w:id="61" w:name="winickcorpvc56"/>
        <w:bookmarkEnd w:id="61" w:name="winickcorpvc56"/>
      </w:r>
      <w:r>
        <w:t>Winick Corp. v. County Sanitation Dist. No. 2 185 Cal.App.3d 1170</w:t>
      </w:r>
    </w:p>
    <w:p>
      <w:pPr>
        <w:spacing w:before="240" w:after="240"/>
      </w:pPr>
      <w:r>
        <w:rPr>
          <w:b/>
          <w:i/>
          <w:color w:val="3A0517"/>
        </w:rPr>
        <w:t>Use of Citation</w:t>
      </w:r>
      <w:r>
        <w:t xml:space="preserve"> 🟢</w:t>
      </w:r>
    </w:p>
    <w:p>
      <w:pPr>
        <w:spacing w:before="0" w:after="0"/>
      </w:pPr>
      <w:r>
        <w:t>PLAINTIFF-APPELLANT’S REPLY BRIEF cites Winick Corp. v. County Sanitation Dist. No. 2 to support the legal rule that an action or motion is frivolous if it is "totally and completely without merit" (p. 44). In the context of the matter, the brief uses this citation within its argument that the trial court erred by denying a motion for sanctions against the Respondents (p. 44). Specifically, the brief employs the case to argue that the Respondents' Second MSJ was sanctionable because it "rehashed identical arguments already rejected" in a prior motion, thereby violating the statutory prohibition against successive motions under Code of Civil Procedure section 437c(f)(2) (p. 44). The brief interprets Winick as establishing that such repetitive filings, which lack new evidence or legal basis, meet the criteria for being frivolous (p. 44). The brief applies this concept directly to the facts of the case, asserting that the Respondents' conduct in filing the Second MSJ was "totally and completely without merit" under the standard set forth in Winick (p. 44).</w:t>
      </w:r>
    </w:p>
    <w:p>
      <w:pPr>
        <w:spacing w:before="240" w:after="240"/>
      </w:pPr>
      <w:r>
        <w:rPr>
          <w:b/>
          <w:i/>
          <w:color w:val="3A0517"/>
        </w:rPr>
        <w:t>Accuracy Review</w:t>
      </w:r>
    </w:p>
    <w:p>
      <w:pPr>
        <w:spacing w:before="0" w:after="0"/>
      </w:pPr>
      <w:r>
        <w:t>The citation to Winick Corp. v. County Sanitation Dist. No. 2 in the Reply Brief is an accurate application of the legal standard for frivolousness. The brief correctly identifies the 'totally and completely without merit' standard established in Winick (185 Cal.App.3d at 1177) and applies it to a specific procedural tactic—the filing of a successive summary judgment motion in violation of CCP section 437c(f)(2). While Winick involved the maintenance of a meritless complaint, its definition of frivolousness under CCP section 128.5 is broadly applicable to 'tactics or actions,' making its application to a procedurally barred motion appropriate. The brief's conclusion that a motion violating a clear statutory prohibition is 'totally and completely without merit' aligns with the objective standard discussed in Winick. Although the brief does not address the evolving debate regarding the requirement of subjective bad faith (as noted in cases like Abbett Electric Corp. or Llamas v. Diaz), it remains a highly accurate citation of Second District precedent regarding the objective prong of the sanctions test.</w:t>
      </w:r>
    </w:p>
    <w:p>
      <w:pPr>
        <w:spacing w:before="240" w:after="240"/>
      </w:pPr>
      <w:r>
        <w:rPr>
          <w:b/>
          <w:i/>
          <w:color w:val="3A0517"/>
        </w:rPr>
        <w:t>Use of Quotes</w:t>
      </w:r>
      <w:r>
        <w:bookmarkStart w:id="62" w:name="winickcorpvc57"/>
        <w:bookmarkEnd w:id="62" w:name="winickcorpvc57"/>
      </w:r>
    </w:p>
    <w:p>
      <w:pPr>
        <w:spacing w:before="240" w:after="240"/>
      </w:pPr>
      <w:r>
        <w:t xml:space="preserve">🟢 </w:t>
      </w:r>
      <w:r>
        <w:rPr>
          <w:b/>
          <w:i/>
          <w:color w:val="3A0517"/>
        </w:rPr>
        <w:t>Quote 1 - 185 Cal.App.3d 1170, 1177</w:t>
      </w:r>
    </w:p>
    <w:p>
      <w:pPr>
        <w:pStyle w:val="Quote"/>
      </w:pPr>
      <w:r>
        <w:t>totally and completely without merit</w:t>
      </w:r>
    </w:p>
    <w:p>
      <w:pPr>
        <w:spacing w:before="0" w:after="0"/>
      </w:pPr>
      <w:r>
        <w:t>The quote 'totally and completely without merit' exists on page 1177 of the Winick opinion. It is an accurate and complete representation of the phrase used by the court to define one of the alternative grounds for finding an action or tactic frivolous under CCP section 128.5. The brief applies the quote in a contextually complete manner, using it to characterize a motion that lacks any legal or factual basis for overcoming a statutory bar.</w:t>
      </w:r>
    </w:p>
    <w:p>
      <w:pPr>
        <w:spacing w:before="240" w:after="240"/>
      </w:pPr>
      <w:r>
        <w:rPr>
          <w:b/>
          <w:i/>
          <w:color w:val="3A0517"/>
        </w:rPr>
        <w:t>Applicable Negative Treatment</w:t>
      </w:r>
    </w:p>
    <w:p>
      <w:pPr>
        <w:spacing w:before="0" w:after="0"/>
      </w:pPr>
      <w:r>
        <w:rPr>
          <w:b/>
        </w:rPr>
        <w:t>1. Abbett Electric Corp. v. Sullwold, 193 Cal.App.3d 708:</w:t>
      </w:r>
      <w:r>
        <w:t xml:space="preserve"> This case criticizes </w:t>
      </w:r>
      <w:r>
        <w:rPr>
          <w:i/>
        </w:rPr>
        <w:t>Winick</w:t>
      </w:r>
      <w:r>
        <w:t xml:space="preserve"> for suggesting that an objective standard (knowing or "should have known" an action is meritless) is sufficient for sanctions under Code of Civil Procedure section 128.5. It clarifies that the statute requires conduct to be both frivolous and "not based on good faith," necessitating a finding of subjective bad faith.</w:t>
      </w:r>
    </w:p>
    <w:p>
      <w:pPr>
        <w:spacing w:before="0" w:after="0"/>
      </w:pPr>
      <w:r>
        <w:rPr>
          <w:b/>
        </w:rPr>
        <w:t>2. Llamas v. Diaz, 218 Cal.App.3d 1043:</w:t>
      </w:r>
      <w:r>
        <w:t xml:space="preserve"> This case criticizes </w:t>
      </w:r>
      <w:r>
        <w:rPr>
          <w:i/>
        </w:rPr>
        <w:t>Winick</w:t>
      </w:r>
      <w:r>
        <w:t xml:space="preserve"> and concludes that a finding of subjective bad faith is required in addition to a finding that an action is frivolous. It rejects the interpretation that sanctions can be imposed based solely on an objective determination that an action "undisputedly has no merit."</w:t>
      </w:r>
    </w:p>
    <w:p>
      <w:pPr>
        <w:spacing w:before="0" w:after="0"/>
      </w:pPr>
      <w:r>
        <w:rPr>
          <w:b/>
        </w:rPr>
        <w:t>3. Summers v. City of Cathedral City, 225 Cal.App.3d 1047:</w:t>
      </w:r>
      <w:r>
        <w:t xml:space="preserve"> This case declines to follow the disjunctive interpretation of section 128.5 applied in </w:t>
      </w:r>
      <w:r>
        <w:rPr>
          <w:i/>
        </w:rPr>
        <w:t>Winick</w:t>
      </w:r>
      <w:r>
        <w:t>. It holds that the plain language of the statute requires a finding of both objective frivolousness and subjective bad faith, rather than allowing sanctions for either element alone.</w:t>
      </w:r>
    </w:p>
    <w:p>
      <w:pPr>
        <w:spacing w:before="0" w:after="0"/>
      </w:pPr>
      <w:r>
        <w:rPr>
          <w:b/>
        </w:rPr>
        <w:t>4. Dolan v. Buena Engineers, Inc., 24 Cal.App.4th 1500:</w:t>
      </w:r>
      <w:r>
        <w:t xml:space="preserve"> This case distinguishes </w:t>
      </w:r>
      <w:r>
        <w:rPr>
          <w:i/>
        </w:rPr>
        <w:t>Winick</w:t>
      </w:r>
      <w:r>
        <w:t xml:space="preserve"> to support the conclusion that a mere objective finding of frivolousness is insufficient to warrant sanctions under section 128.5. It clarifies that subjective bad faith is a mandatory requirement, regardless of how meritless the action appears objectively.</w:t>
      </w:r>
    </w:p>
    <w:p>
      <w:pPr>
        <w:spacing w:before="0" w:after="0"/>
      </w:pPr>
      <w:r>
        <w:rPr>
          <w:b/>
        </w:rPr>
        <w:t>5. West Coast Development v. Reed, 2 Cal.App.4th 693:</w:t>
      </w:r>
      <w:r>
        <w:t xml:space="preserve"> This case limits </w:t>
      </w:r>
      <w:r>
        <w:rPr>
          <w:i/>
        </w:rPr>
        <w:t>Winick</w:t>
      </w:r>
      <w:r>
        <w:t xml:space="preserve"> by stating that the weight of authority requires a showing of both a meritless or frivolous action and a bad faith taking of that action. It identifies </w:t>
      </w:r>
      <w:r>
        <w:rPr>
          <w:i/>
        </w:rPr>
        <w:t>Winick</w:t>
      </w:r>
      <w:r>
        <w:t xml:space="preserve"> as a case suggesting a contrary, less stringent view that is no longer the prevailing standard.</w:t>
      </w:r>
    </w:p>
    <w:p>
      <w:pPr>
        <w:spacing w:before="240" w:after="240"/>
      </w:pPr>
      <w:r>
        <w:rPr>
          <w:b/>
          <w:i/>
          <w:color w:val="3A0517"/>
        </w:rPr>
        <w:t>Other Relevant Precedence</w:t>
      </w:r>
    </w:p>
    <w:p>
      <w:pPr>
        <w:spacing w:before="0" w:after="0"/>
      </w:pPr>
      <w:r>
        <w:rPr>
          <w:b/>
        </w:rPr>
        <w:t>1. Dolan v. Buena Engineers, Inc., 24 Cal.App.4th 1500:</w:t>
      </w:r>
      <w:r>
        <w:t xml:space="preserve"> This Second District case clarifies that a mere objective finding that an action is "totally and completely without merit" (the standard cited from </w:t>
      </w:r>
      <w:r>
        <w:rPr>
          <w:i/>
        </w:rPr>
        <w:t>Winick</w:t>
      </w:r>
      <w:r>
        <w:t>) is insufficient for sanctions under Code of Civil Procedure section 128.5; a finding of subjective bad faith is also required.</w:t>
      </w:r>
    </w:p>
    <w:p>
      <w:pPr>
        <w:spacing w:before="0" w:after="0"/>
      </w:pPr>
      <w:r>
        <w:rPr>
          <w:b/>
        </w:rPr>
        <w:t>2. Javor v. Dellinger, 2 Cal.App.4th 1258:</w:t>
      </w:r>
      <w:r>
        <w:t xml:space="preserve"> This Second District case contextualizes </w:t>
      </w:r>
      <w:r>
        <w:rPr>
          <w:i/>
        </w:rPr>
        <w:t>Winick</w:t>
      </w:r>
      <w:r>
        <w:t xml:space="preserve"> as arising under an older version of the sanctions statute and emphasizes that a finding of bad faith—not just a lack of merit—is essential for imposing sanctions.</w:t>
      </w:r>
    </w:p>
    <w:p>
      <w:pPr>
        <w:spacing w:before="0" w:after="0"/>
      </w:pPr>
      <w:r>
        <w:rPr>
          <w:b/>
        </w:rPr>
        <w:t>3. 580 Folsom Associates v. Prometheus Development Co., 223 Cal.App.3d 1:</w:t>
      </w:r>
      <w:r>
        <w:t xml:space="preserve"> This Second District case applies the </w:t>
      </w:r>
      <w:r>
        <w:rPr>
          <w:i/>
        </w:rPr>
        <w:t>Winick</w:t>
      </w:r>
      <w:r>
        <w:t xml:space="preserve"> definition of frivolousness ("totally and completely without merit") in a more contemporary context while affirming the high "abuse of discretion" threshold for appellate review of sanction awards.</w:t>
      </w:r>
    </w:p>
    <w:p>
      <w:pPr>
        <w:spacing w:before="0" w:after="0"/>
      </w:pPr>
      <w:r>
        <w:rPr>
          <w:b/>
        </w:rPr>
        <w:t>4. West Coast Development v. Reed, 2 Cal.App.4th 693:</w:t>
      </w:r>
      <w:r>
        <w:t xml:space="preserve"> This Second District case limits </w:t>
      </w:r>
      <w:r>
        <w:rPr>
          <w:i/>
        </w:rPr>
        <w:t>Winick</w:t>
      </w:r>
      <w:r>
        <w:t xml:space="preserve"> by noting that the weight of authority requires a showing of subjective bad faith in addition to a meritless or frivolous tactic before sanctions may be imposed.</w:t>
      </w:r>
    </w:p>
    <w:p>
      <w:pPr>
        <w:spacing w:before="0" w:after="0"/>
      </w:pPr>
      <w:r>
        <w:rPr>
          <w:b/>
        </w:rPr>
        <w:t>5. Collins v. Department of Transportation, 114 Cal.App.4th 859:</w:t>
      </w:r>
      <w:r>
        <w:t xml:space="preserve"> Although from the Third District, this case specifically limits </w:t>
      </w:r>
      <w:r>
        <w:rPr>
          <w:i/>
        </w:rPr>
        <w:t>Winick</w:t>
      </w:r>
      <w:r>
        <w:t xml:space="preserve"> by clarifying that its discussion of Code of Civil Procedure section 437c as a basis for attorney fee sanctions was dictum, which is highly relevant to the Appellant's argument regarding successive summary judgment motions.</w:t>
      </w:r>
    </w:p>
    <w:p>
      <w:r>
        <w:br w:type="page"/>
      </w:r>
    </w:p>
    <w:p>
      <w:pPr>
        <w:spacing w:before="0" w:after="0"/>
      </w:pPr>
      <w:r/>
      <w:hyperlink w:anchor="accurate">
        <w:r>
          <w:rPr/>
          <w:t xml:space="preserve">↑ Triage</w:t>
        </w:r>
      </w:hyperlink>
    </w:p>
    <w:p>
      <w:pPr>
        <w:pStyle w:val="Heading3"/>
      </w:pPr>
      <w:r>
        <w:bookmarkStart w:id="63" w:name="laborcode2775"/>
        <w:bookmarkEnd w:id="63" w:name="laborcode2775"/>
      </w:r>
      <w:r>
        <w:t>Labor Code § 2775</w:t>
      </w:r>
    </w:p>
    <w:p>
      <w:pPr>
        <w:spacing w:before="240" w:after="240"/>
      </w:pPr>
      <w:r>
        <w:rPr>
          <w:b/>
          <w:i/>
          <w:color w:val="3A0517"/>
        </w:rPr>
        <w:t>Use of Citation</w:t>
      </w:r>
      <w:r>
        <w:t xml:space="preserve"> 🟢</w:t>
      </w:r>
    </w:p>
    <w:p>
      <w:pPr>
        <w:spacing w:before="0" w:after="0"/>
      </w:pPr>
      <w:r>
        <w:t>The PLAINTIFF-APPELLANT’S REPLY BRIEF cites CA Labor Code section 2775 to support the proposition that the ABC test is the mandatory legal standard for determining worker classification in California (p. 11, 13). The statute is used to establish that there is a "presumption of employee status" which remains in effect unless the hiring entity can prove all three prongs of the ABC test (p. 11, 14). In the context of this matter, the Appellant argues that the trial court committed a reversible error by failing to apply this codified standard, instead relying on the outdated Borello framework (p. 11, 14). The brief employs analogical reasoning by linking Section 2775 to the seminal California Supreme Court case Dynamex Operations West, Inc. v. Superior Court (2018) 4 Cal.5th 903, noting that the statute codified the Dynamex holding (p. 11, 13). Furthermore, the brief argues that post-Dynamex and the enactment of Section 2775, the Borello test is no longer the appropriate standard for worker classification (p. 11-12). The statutory rules are interpreted as serving a "remedial purpose" intended to prevent employers from evading their responsibilities to provide basic labor protections to workers who are, in reality, employees (p. 14).</w:t>
      </w:r>
    </w:p>
    <w:p>
      <w:pPr>
        <w:spacing w:before="240" w:after="240"/>
      </w:pPr>
      <w:r>
        <w:rPr>
          <w:b/>
          <w:i/>
          <w:color w:val="3A0517"/>
        </w:rPr>
        <w:t>Accuracy Review</w:t>
      </w:r>
    </w:p>
    <w:p>
      <w:pPr>
        <w:spacing w:before="0" w:after="0"/>
      </w:pPr>
      <w:r>
        <w:t>The citation of CA Labor Code section 2775 in the brief is an accurate application of the law. The brief correctly identifies the statute as the codification of the Dynamex ABC test and accurately describes the 'presumption of employee status' created by subdivision (b)(1). The Appellant’s argument that the hiring entity bears the burden of proving all three prongs (A, B, and C) to overcome this presumption is a precise reflection of the statutory language. Furthermore, the brief correctly notes that the ABC test is the primary standard for wage and hour claims, with the Borello test serving as a secondary framework only when the ABC test is deemed inapplicable under specific statutory conditions (as per subdivision (b)(3)). The brief does not appear to overextend the statute, as the work performed (leasing and event sales) generally falls within the broad scope of 'labor or services' covered by the Labor Code and relevant wage orders. While the brief does not discuss the specific industry exceptions that might trigger a return to the Borello test, its focus on the trial court's failure to apply the default ABC standard is legally sound and aligns with the remedial purpose of the legislation.</w:t>
      </w:r>
    </w:p>
    <w:p>
      <w:r>
        <w:br w:type="page"/>
      </w:r>
    </w:p>
    <w:p>
      <w:pPr>
        <w:spacing w:before="0" w:after="0"/>
      </w:pPr>
      <w:r/>
      <w:hyperlink w:anchor="accurate">
        <w:r>
          <w:rPr/>
          <w:t xml:space="preserve">↑ Triage</w:t>
        </w:r>
      </w:hyperlink>
    </w:p>
    <w:p>
      <w:pPr>
        <w:pStyle w:val="Heading3"/>
      </w:pPr>
      <w:r>
        <w:bookmarkStart w:id="64" w:name="codeofcivilp59"/>
        <w:bookmarkEnd w:id="64" w:name="codeofcivilp59"/>
      </w:r>
      <w:r>
        <w:t>Code of Civil Procedure § 128.5</w:t>
      </w:r>
    </w:p>
    <w:p>
      <w:pPr>
        <w:spacing w:before="240" w:after="240"/>
      </w:pPr>
      <w:r>
        <w:rPr>
          <w:b/>
          <w:i/>
          <w:color w:val="3A0517"/>
        </w:rPr>
        <w:t>Use of Citation</w:t>
      </w:r>
      <w:r>
        <w:t xml:space="preserve"> 🟢</w:t>
      </w:r>
    </w:p>
    <w:p>
      <w:pPr>
        <w:spacing w:before="0" w:after="0"/>
      </w:pPr>
      <w:r>
        <w:t>In the PLAINTIFF-APPELLANT’S REPLY BRIEF, CA Code of Civil Procedure section 128.5 is cited to support the argument that the trial court abused its discretion by denying Appellant’s motion for sanctions against Respondents and their counsel (p. 42). The brief uses section 128.5 to establish the legal standard for imposing sanctions for bad faith actions or tactics that are frivolous or intended to cause unnecessary delay (p. 43). Specifically, the brief defines an action as frivolous under section 128.5(b)(2) if it is "totally and completely without merit or for the sole purpose of harassing an opposing party," an assessment made objectively (p. 43). The brief further explains that "bad faith" under this section is assessed subjectively (p. 43). The context of this citation involves Appellant's claim that Respondents engaged in sanctionable conduct by filing a second, successive motion for summary judgment (2MSJ/MSA) that was identical to a previously denied motion, thereby violating Code of Civil Procedure section 437c(f)(2) (p. 44). Appellant argues that filing such a motion without new facts or law is "totally and completely without merit" and thus sanctionable under section 128.5 as frivolous (p. 44). To support this analogical reasoning, the brief cites Bagley v. TRW, Inc. (1999) 73 Cal.App.4th 1092 and Winick Corp. v. County Sanitation Dist. No. 2 (1986) 185 Cal.App.3d 1170 (p. 44). Additionally, the brief asserts that Respondents' counsel, Michael Yadegari, used bad faith tactics by allegedly misrepresenting a scooter accident to secure a trial continuance for the purpose of filing the improper 2MSJ/MSA (p. 45-46). The brief argues that this pattern of delay and harassment constitutes a violation of the objective standard for frivolousness under section 128.5 (p. 46).</w:t>
      </w:r>
    </w:p>
    <w:p>
      <w:pPr>
        <w:spacing w:before="240" w:after="240"/>
      </w:pPr>
      <w:r>
        <w:rPr>
          <w:b/>
          <w:i/>
          <w:color w:val="3A0517"/>
        </w:rPr>
        <w:t>Accuracy Review</w:t>
      </w:r>
    </w:p>
    <w:p>
      <w:pPr>
        <w:spacing w:before="0" w:after="0"/>
      </w:pPr>
      <w:r>
        <w:t>The citation to CA Code of Civil Procedure section 128.5 is an accurate application of the law. The brief correctly identifies the statutory definitions found in subdivision (b)(2), specifically the definition of 'frivolous' as being 'totally and completely without merit.' It appropriately distinguishes between the objective standard for frivolousness and the subjective standard for bad faith, which is consistent with California appellate interpretations of the statute. The brief's argument—that a procedural violation of CCP 437c(f)(2) (successive MSJ) serves as the basis for a 128.5 sanction—is a well-supported legal theory grounded in cited case law like Bagley v. TRW, Inc. While the brief conflates 128.5 and 128.7 in its heading, it maintains the distinct requirements of 128.5 in its substantive analysis, particularly regarding the necessity of showing bad faith through the Respondents' alleged misrepresentations about a scooter accident. There are no contextual overextensions, as the statute specifically covers 'motions' as 'actions or tactics' subject to sanctions.</w:t>
      </w:r>
    </w:p>
    <w:p>
      <w:pPr>
        <w:spacing w:before="240" w:after="240"/>
      </w:pPr>
      <w:r>
        <w:rPr>
          <w:b/>
          <w:i/>
          <w:color w:val="3A0517"/>
        </w:rPr>
        <w:t>Use of Quotes</w:t>
      </w:r>
      <w:r>
        <w:bookmarkStart w:id="65" w:name="codeofcivilp60"/>
        <w:bookmarkEnd w:id="65" w:name="codeofcivilp60"/>
      </w:r>
    </w:p>
    <w:p>
      <w:pPr>
        <w:spacing w:before="240" w:after="240"/>
      </w:pPr>
      <w:r>
        <w:t xml:space="preserve">🟢 </w:t>
      </w:r>
      <w:r>
        <w:rPr>
          <w:b/>
          <w:i/>
          <w:color w:val="3A0517"/>
        </w:rPr>
        <w:t>Quote 1 - Code of Civil Procedure § 128.5(b)(2)</w:t>
      </w:r>
    </w:p>
    <w:p>
      <w:pPr>
        <w:pStyle w:val="Quote"/>
      </w:pPr>
      <w:r>
        <w:t>totally and completely without merit or for the sole purpose of harassing an opposing party</w:t>
      </w:r>
    </w:p>
    <w:p>
      <w:pPr>
        <w:spacing w:before="0" w:after="0"/>
      </w:pPr>
      <w:r>
        <w:t>The quote 'totally and completely without merit or for the sole purpose of harassing an opposing party' exists verbatim in CA Code of Civil Procedure section 128.5(b)(2). It is accurate and contextually complete as it provides the full statutory definition of the term 'frivolous' used in the brief's argument.</w:t>
      </w:r>
    </w:p>
    <w:p>
      <w:pPr>
        <w:spacing w:before="240" w:after="240"/>
      </w:pPr>
      <w:r>
        <w:t xml:space="preserve">🟢 </w:t>
      </w:r>
      <w:r>
        <w:rPr>
          <w:b/>
          <w:i/>
          <w:color w:val="3A0517"/>
        </w:rPr>
        <w:t>Quote 2 - Code of Civil Procedure § 128.5</w:t>
      </w:r>
    </w:p>
    <w:p>
      <w:pPr>
        <w:pStyle w:val="Quote"/>
      </w:pPr>
      <w:r>
        <w:t>totally and completely without merit</w:t>
      </w:r>
    </w:p>
    <w:p>
      <w:pPr>
        <w:spacing w:before="0" w:after="0"/>
      </w:pPr>
      <w:r>
        <w:t>The quote 'totally and completely without merit' exists in CA Code of Civil Procedure section 128.5(b)(2) as part of the definition of 'frivolous.' It is accurate and contextually sufficient for the brief's specific argument regarding the lack of legal basis for a successive MSJ.</w:t>
      </w:r>
    </w:p>
    <w:p>
      <w:r>
        <w:br w:type="page"/>
      </w:r>
    </w:p>
    <w:p>
      <w:pPr>
        <w:spacing w:before="0" w:after="0"/>
      </w:pPr>
      <w:r/>
      <w:hyperlink w:anchor="accurate">
        <w:r>
          <w:rPr/>
          <w:t xml:space="preserve">↑ Triage</w:t>
        </w:r>
      </w:hyperlink>
    </w:p>
    <w:p>
      <w:pPr>
        <w:pStyle w:val="Heading3"/>
      </w:pPr>
      <w:r>
        <w:bookmarkStart w:id="66" w:name="codeofcivilp61"/>
        <w:bookmarkEnd w:id="66" w:name="codeofcivilp61"/>
      </w:r>
      <w:r>
        <w:t>Code of Civil Procedure § 128.7</w:t>
      </w:r>
    </w:p>
    <w:p>
      <w:pPr>
        <w:spacing w:before="240" w:after="240"/>
      </w:pPr>
      <w:r>
        <w:rPr>
          <w:b/>
          <w:i/>
          <w:color w:val="3A0517"/>
        </w:rPr>
        <w:t>Use of Citation</w:t>
      </w:r>
      <w:r>
        <w:t xml:space="preserve"> 🟢</w:t>
      </w:r>
    </w:p>
    <w:p>
      <w:pPr>
        <w:spacing w:before="0" w:after="0"/>
      </w:pPr>
      <w:r>
        <w:t>The PLAINTIFF-APPELLANT’S REPLY BRIEF cites CA Code of Civil Procedure section 128.7 to support the argument that the trial court abused its discretion by denying Appellant's motion for sanctions against Respondents and their counsel, Michael Yadegari (p. 42). The brief asserts that section 128.7 'authorizes sanctions for filings that are frivolous, presented for an improper purpose, or lack evidentiary support' (p. 43). The context of this citation relates to two primary instances of alleged misconduct: the filing of a successive motion for summary judgment (2nd MSJ) that was identical to a previously denied motion without new facts or law (p. 44), and the alleged misrepresentation by counsel regarding a scooter accident to secure a trial continuance (p. 45). The brief employs analogical reasoning by citing 'Guillemin v. Stein (2002) 104 Cal.App.4th 156, 168' to argue that filings lacking evidentiary support are 'objectively unreasonable' and thus sanctionable (p. 45). It further cites 'Moofly Productions, LLC v. Favila (2018) 24 Cal.App.5th 993, 997' to emphasize that courts must use section 128.7 to 'deter such abuses' when filings are intended to cause delay (p. 46). Additionally, 'Laborde v. Aronson (2001) 92 Cal.App.4th 459, 467' is cited to support the use of section 128.7 to 'compensate a party for expenses caused by frivolous filings' (p. 47). Under section 128.7, the brief interprets the statutory rules as requiring an objective standard, where a claim is 'objectively unreasonable if any reasonable attorney would agree that [it] is totally and completely without merit' (p. 43).</w:t>
      </w:r>
    </w:p>
    <w:p>
      <w:pPr>
        <w:spacing w:before="240" w:after="240"/>
      </w:pPr>
      <w:r>
        <w:rPr>
          <w:b/>
          <w:i/>
          <w:color w:val="3A0517"/>
        </w:rPr>
        <w:t>Accuracy Review</w:t>
      </w:r>
    </w:p>
    <w:p>
      <w:pPr>
        <w:spacing w:before="0" w:after="0"/>
      </w:pPr>
      <w:r>
        <w:t>The brief’s citation of CA Code of Civil Procedure section 128.7 is largely accurate and contextually appropriate. It correctly identifies the 'objective reasonableness' standard used to evaluate whether a claim is frivolous and applies this standard to specific court filings—the 2nd MSJ and the ex parte application for continuance—which are the proper subjects of the statute. The brief effectively links the violation of CCP § 437c(f)(2) (prohibiting successive MSJs without new evidence) to the 'frivolous' and 'improper purpose' prongs of section 128.7. However, the application is technically incomplete as it fails to address the mandatory 21-day 'safe harbor' procedural requirement, which is a prerequisite for any award of sanctions under this section. While the brief cites case law (Guillemin, Moofly, Laborde) to support its interpretation of 128.7, it occasionally blurs the line between the subjective 'bad faith' requirement of section 128.5 and the objective 'reasonableness' standard of section 128.7, though this is a common practice when a party moves for sanctions under both statutes simultaneously.</w:t>
      </w:r>
    </w:p>
    <w:p>
      <w:r>
        <w:br w:type="page"/>
      </w:r>
    </w:p>
    <w:p>
      <w:pPr>
        <w:spacing w:before="0" w:after="0"/>
      </w:pPr>
      <w:r/>
      <w:hyperlink w:anchor="accurate">
        <w:r>
          <w:rPr/>
          <w:t xml:space="preserve">↑ Triage</w:t>
        </w:r>
      </w:hyperlink>
    </w:p>
    <w:p>
      <w:pPr>
        <w:pStyle w:val="Heading3"/>
      </w:pPr>
      <w:r>
        <w:bookmarkStart w:id="67" w:name="codeofcivilp62"/>
        <w:bookmarkEnd w:id="67" w:name="codeofcivilp62"/>
      </w:r>
      <w:r>
        <w:t>Code of Civil Procedure § 437c</w:t>
      </w:r>
    </w:p>
    <w:p>
      <w:pPr>
        <w:spacing w:before="240" w:after="240"/>
      </w:pPr>
      <w:r>
        <w:rPr>
          <w:b/>
          <w:i/>
          <w:color w:val="3A0517"/>
        </w:rPr>
        <w:t>Use of Citation</w:t>
      </w:r>
      <w:r>
        <w:t xml:space="preserve"> 🟢</w:t>
      </w:r>
    </w:p>
    <w:p>
      <w:pPr>
        <w:spacing w:before="0" w:after="0"/>
      </w:pPr>
      <w:r>
        <w:t>PLAINTIFF-APPELLANT’S REPLY BRIEF cites CA Code of Civil Procedure section 437c to support several key legal propositions regarding both the substantive and procedural requirements for summary judgment. Substantively, the brief relies on section 437c to assert that summary judgment is only appropriate when there is no triable issue of material fact and the moving party is entitled to judgment as a matter of law (p. 27). Procedurally, the brief cites section 437c(f)(2) to support the rule that a party cannot file a successive motion for summary judgment on issues previously denied unless they establish new facts or law (p. 32, 36). Additionally, it cites section 437c(a)(3) for the requirement that a summary judgment hearing must occur at least 30 days before trial unless good cause is shown (p. 44). The context of these citations relates to the Appellant's argument that the trial court committed reversible error by granting the Respondents' second motion for summary judgment (2nd MSJ). Substantively, the Appellant argues that her deposition testimony regarding her autonomy at a previous job was ambiguous and, when viewed in her favor as required by section 437c, created a triable issue of fact regarding the level of control Respondents exercised over her (p. 26-27). The brief employs analogical reasoning by citing Aguilar v. Atlantic Richfield Co. to define the summary judgment standard and Saelzler v. Advanced Group 400 to emphasize the court's duty to resolve ambiguities in favor of the non-moving party (p. 27). Procedurally, the Appellant argues the 2nd MSJ was identical to a previously denied motion and thus violated the bar on successive motions in section 437c(f)(2) (p. 36, 44). The brief distinguishes Sentry Ins. Co. v. Superior Court, noting that while a party has a right to have a timely motion heard, it does not authorize successive motions that fail the statutory requirements of section 437c(f)(2) (p. 36-37). Furthermore, the brief cites Le Francois v. Goel to argue that while courts have inherent authority to reconsider, parties must still meet the statutory prerequisites of new facts or law for successive motions (p. 37, 44). Finally, the brief interprets section 437c(f)(2) as a mandatory rule designed to prevent piecemeal litigation and conserve judicial resources, making the Respondents' repetitive filing objectively unreasonable and sanctionable (p. 36, 38, 44).</w:t>
      </w:r>
    </w:p>
    <w:p>
      <w:pPr>
        <w:spacing w:before="240" w:after="240"/>
      </w:pPr>
      <w:r>
        <w:rPr>
          <w:b/>
          <w:i/>
          <w:color w:val="3A0517"/>
        </w:rPr>
        <w:t>Accuracy Review</w:t>
      </w:r>
    </w:p>
    <w:p>
      <w:pPr>
        <w:spacing w:before="0" w:after="0"/>
      </w:pPr>
      <w:r>
        <w:t>The citation of CA Code of Civil Procedure section 437c in the brief is accurate and well-supported. The Appellant correctly identifies the statutory bar against successive motions for summary judgment under subdivision (f)(2), asserting that the Respondents failed to provide the requisite 'newly discovered facts or circumstances or a change of law.' The brief also accurately applies the timing requirements of subdivision (a)(3) and the substantive 'triable issue' standard of subdivision (c). The application is contextually appropriate, as the brief uses these procedural rules to argue that the trial court exceeded its authority and misapplied the law. The reliance on 'Le Francois v. Goel' to bolster the argument against the trial court's 'good cause' finding for the successive motion demonstrates a sophisticated understanding of how the statute interacts with California Supreme Court precedent. There are no significant mischaracterizations or overextensions of the statutory language.</w:t>
      </w:r>
    </w:p>
    <w:p>
      <w:pPr>
        <w:spacing w:before="240" w:after="240"/>
      </w:pPr>
      <w:r>
        <w:rPr>
          <w:b/>
          <w:i/>
          <w:color w:val="3A0517"/>
        </w:rPr>
        <w:t>Use of Quotes</w:t>
      </w:r>
      <w:r>
        <w:bookmarkStart w:id="68" w:name="codeofcivilp63"/>
        <w:bookmarkEnd w:id="68" w:name="codeofcivilp63"/>
      </w:r>
    </w:p>
    <w:p>
      <w:pPr>
        <w:spacing w:before="240" w:after="240"/>
      </w:pPr>
      <w:r>
        <w:t xml:space="preserve">🟡 </w:t>
      </w:r>
      <w:r>
        <w:rPr>
          <w:b/>
          <w:i/>
          <w:color w:val="3A0517"/>
        </w:rPr>
        <w:t>Quote 1 - Code of Civil Procedure § 437c(f)(2)</w:t>
      </w:r>
    </w:p>
    <w:p>
      <w:pPr>
        <w:pStyle w:val="Quote"/>
      </w:pPr>
      <w:r>
        <w:t>A party may not move for summary judgment based on issues asserted in a prior motion for summary judgment and denied by the court unless that party establishes that new facts or new law warrant the renewed motion.</w:t>
      </w:r>
    </w:p>
    <w:p>
      <w:pPr>
        <w:spacing w:before="0" w:after="0"/>
      </w:pPr>
      <w:r>
        <w:t>This quote is a slight paraphrase of the first sentence of CCP 437c(f)(2). The actual statutory text refers to a 'prior motion for summary adjudication,' whereas the brief substitutes 'prior motion for summary judgment.' While the legal principle regarding successive motions is accurately conveyed, the quote is not a verbatim reproduction of the statute.</w:t>
      </w:r>
    </w:p>
    <w:p>
      <w:pPr>
        <w:spacing w:before="240" w:after="240"/>
      </w:pPr>
      <w:r>
        <w:t xml:space="preserve">🟢 </w:t>
      </w:r>
      <w:r>
        <w:rPr>
          <w:b/>
          <w:i/>
          <w:color w:val="3A0517"/>
        </w:rPr>
        <w:t>Quote 2 - Code of Civil Procedure § 437c(f)(2)</w:t>
      </w:r>
    </w:p>
    <w:p>
      <w:pPr>
        <w:pStyle w:val="Quote"/>
      </w:pPr>
      <w:r>
        <w:t>newly discovered facts or circumstances or a change of law</w:t>
      </w:r>
    </w:p>
    <w:p>
      <w:pPr>
        <w:spacing w:before="0" w:after="0"/>
      </w:pPr>
      <w:r>
        <w:t>This quote exists verbatim in CCP 437c(f)(2). It is accurate and contextually complete, as it correctly identifies the only two statutory exceptions that allow for a renewed or successive motion.</w:t>
      </w:r>
    </w:p>
    <w:p>
      <w:pPr>
        <w:spacing w:before="240" w:after="240"/>
      </w:pPr>
      <w:r>
        <w:t xml:space="preserve">🟢 </w:t>
      </w:r>
      <w:r>
        <w:rPr>
          <w:b/>
          <w:i/>
          <w:color w:val="3A0517"/>
        </w:rPr>
        <w:t>Quote 3 - Code of Civil Procedure § 437c(a)(3)</w:t>
      </w:r>
    </w:p>
    <w:p>
      <w:pPr>
        <w:pStyle w:val="Quote"/>
      </w:pPr>
      <w:r>
        <w:t>good cause</w:t>
      </w:r>
    </w:p>
    <w:p>
      <w:pPr>
        <w:spacing w:before="0" w:after="0"/>
      </w:pPr>
      <w:r>
        <w:t>This quote exists verbatim in CCP 437c(a)(3). It is accurate and contextually complete, referring to the court's discretion to waive the 30-day pre-trial hearing deadline.</w:t>
      </w:r>
    </w:p>
    <w:p>
      <w:r>
        <w:br w:type="page"/>
      </w:r>
    </w:p>
    <w:p>
      <w:pPr>
        <w:spacing w:before="0" w:after="0"/>
      </w:pPr>
      <w:r/>
      <w:hyperlink w:anchor="unavailable">
        <w:r>
          <w:rPr/>
          <w:t xml:space="preserve">↑ Triage</w:t>
        </w:r>
      </w:hyperlink>
    </w:p>
    <w:p>
      <w:pPr>
        <w:pStyle w:val="Heading3"/>
      </w:pPr>
      <w:r>
        <w:bookmarkStart w:id="69" w:name="cottervlyfti64"/>
        <w:bookmarkEnd w:id="69" w:name="cottervlyfti64"/>
      </w:r>
      <w:r>
        <w:t>Cotter v. Lyft, Inc. 60 F. Supp. 3d 1067</w:t>
      </w:r>
    </w:p>
    <w:p>
      <w:pPr>
        <w:spacing w:before="240" w:after="240"/>
      </w:pPr>
      <w:r>
        <w:rPr>
          <w:b/>
          <w:i/>
          <w:color w:val="3A0517"/>
        </w:rPr>
        <w:t>Use of Citation</w:t>
      </w:r>
      <w:r>
        <w:t xml:space="preserve"> ⚪</w:t>
      </w:r>
    </w:p>
    <w:p>
      <w:pPr>
        <w:spacing w:before="0" w:after="0"/>
      </w:pPr>
      <w:r>
        <w:t>PLAINTIFF-APPELLANT’S REPLY BRIEF cites Cotter v. Lyft, Inc. to support the legal rule that courts should exercise caution when granting summary judgment in worker misclassification cases, particularly when testimony regarding the employer's control is 'open to interpretation' (p. 30). The brief further cites the case for the proposition that misclassification disputes are 'fact-intensive and jury-appropriate' (p. 31). In terms of context, the citations appear within the appellant's argument that the trial court erred by resolving ambiguities in Noland's deposition testimony in favor of the defendants rather than the non-moving party (p. 30). The brief employs analogical reasoning by suggesting that just as the court in Cotter recognized the difficulty of deciding classification as a matter of law when control is debated, the trial court here should have recognized that Noland's testimony regarding her 'autonomy' created a triable issue of fact for a jury (p. 30-31). The brief interprets Cotter as a limiting authority on the use of summary judgment in the specific context of the ABC test's Prong A (control). It applies these concepts by using Cotter as a supporting example to distinguish the present matter from D’Amico v. Board of Medical Examiners, arguing that while D'Amico allows summary judgment for clear admissions, the 'fact-intensive' nature of employment status described in Cotter makes summary judgment inappropriate for the ambiguous statements made by Noland (p. 31).</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